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9" w:rsidRDefault="005E6359" w:rsidP="005E6359">
      <w:pPr>
        <w:pStyle w:val="Header"/>
      </w:pPr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7D9AD409" wp14:editId="37C5668A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5E6359" w:rsidRDefault="005E6359" w:rsidP="00CE0841">
      <w:pPr>
        <w:pStyle w:val="Header"/>
      </w:pPr>
      <w:r>
        <w:ptab w:relativeTo="margin" w:alignment="center" w:leader="none"/>
      </w: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50003B" w:rsidRDefault="005E6359" w:rsidP="00435C7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B4E2E">
        <w:rPr>
          <w:rFonts w:ascii="Arial" w:hAnsi="Arial" w:cs="Arial"/>
          <w:b/>
          <w:sz w:val="28"/>
          <w:szCs w:val="28"/>
        </w:rPr>
        <w:t xml:space="preserve">Ályktun aðalfundar Öryrkjabandalags Íslands </w:t>
      </w:r>
    </w:p>
    <w:p w:rsidR="005E6359" w:rsidRDefault="005E6359" w:rsidP="00435C74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haldinn </w:t>
      </w:r>
      <w:r w:rsidRPr="00DB4E2E">
        <w:rPr>
          <w:rFonts w:ascii="Arial" w:hAnsi="Arial" w:cs="Arial"/>
          <w:b/>
          <w:sz w:val="28"/>
          <w:szCs w:val="28"/>
        </w:rPr>
        <w:t xml:space="preserve">14. – 15. október 2016 um </w:t>
      </w:r>
      <w:r w:rsidR="00114BAC">
        <w:rPr>
          <w:rFonts w:ascii="Arial" w:hAnsi="Arial" w:cs="Arial"/>
          <w:b/>
          <w:sz w:val="28"/>
          <w:szCs w:val="28"/>
        </w:rPr>
        <w:t>aðgengismál</w:t>
      </w:r>
    </w:p>
    <w:p w:rsidR="005E6359" w:rsidRDefault="005E6359" w:rsidP="005E6359">
      <w:pPr>
        <w:jc w:val="both"/>
        <w:rPr>
          <w:rFonts w:ascii="Arial" w:hAnsi="Arial" w:cs="Arial"/>
          <w:iCs/>
          <w:sz w:val="24"/>
          <w:szCs w:val="24"/>
        </w:rPr>
      </w:pPr>
    </w:p>
    <w:p w:rsidR="005E6359" w:rsidRDefault="0050003B" w:rsidP="0050003B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5E6359" w:rsidRPr="00DB4E2E">
        <w:rPr>
          <w:rFonts w:ascii="Arial" w:hAnsi="Arial" w:cs="Arial"/>
          <w:iCs/>
          <w:sz w:val="24"/>
          <w:szCs w:val="24"/>
        </w:rPr>
        <w:t xml:space="preserve">Aðalfundur Öryrkjabandalags Íslands, </w:t>
      </w:r>
      <w:r>
        <w:rPr>
          <w:rFonts w:ascii="Arial" w:hAnsi="Arial" w:cs="Arial"/>
          <w:iCs/>
          <w:sz w:val="24"/>
          <w:szCs w:val="24"/>
        </w:rPr>
        <w:t xml:space="preserve">haldinn 14. – 15. október 2016, </w:t>
      </w:r>
      <w:r w:rsidR="00504A2D">
        <w:rPr>
          <w:rFonts w:ascii="Arial" w:hAnsi="Arial" w:cs="Arial"/>
          <w:iCs/>
          <w:sz w:val="24"/>
          <w:szCs w:val="24"/>
        </w:rPr>
        <w:t xml:space="preserve">hvetur stjórnvöld </w:t>
      </w:r>
      <w:r w:rsidR="004D146A">
        <w:rPr>
          <w:rFonts w:ascii="Arial" w:hAnsi="Arial" w:cs="Arial"/>
          <w:iCs/>
          <w:sz w:val="24"/>
          <w:szCs w:val="24"/>
        </w:rPr>
        <w:t xml:space="preserve">strax á haustþingi </w:t>
      </w:r>
      <w:r w:rsidR="00504A2D">
        <w:rPr>
          <w:rFonts w:ascii="Arial" w:hAnsi="Arial" w:cs="Arial"/>
          <w:iCs/>
          <w:sz w:val="24"/>
          <w:szCs w:val="24"/>
        </w:rPr>
        <w:t xml:space="preserve">til að </w:t>
      </w:r>
      <w:r w:rsidR="00BD2E3D">
        <w:rPr>
          <w:rFonts w:ascii="Arial" w:hAnsi="Arial" w:cs="Arial"/>
          <w:iCs/>
          <w:sz w:val="24"/>
          <w:szCs w:val="24"/>
        </w:rPr>
        <w:t xml:space="preserve">beita sér fyrir því að </w:t>
      </w:r>
      <w:r w:rsidR="00504A2D">
        <w:rPr>
          <w:rFonts w:ascii="Arial" w:hAnsi="Arial" w:cs="Arial"/>
          <w:iCs/>
          <w:sz w:val="24"/>
          <w:szCs w:val="24"/>
        </w:rPr>
        <w:t xml:space="preserve">fjarlægja tálma sem hindra aðgengi í samfélaginu í víðum skilningi og hafi </w:t>
      </w:r>
      <w:r w:rsidR="00BD2E3D">
        <w:rPr>
          <w:rFonts w:ascii="Arial" w:hAnsi="Arial" w:cs="Arial"/>
          <w:iCs/>
          <w:sz w:val="24"/>
          <w:szCs w:val="24"/>
        </w:rPr>
        <w:t xml:space="preserve">virkt </w:t>
      </w:r>
      <w:r w:rsidR="00504A2D">
        <w:rPr>
          <w:rFonts w:ascii="Arial" w:hAnsi="Arial" w:cs="Arial"/>
          <w:iCs/>
          <w:sz w:val="24"/>
          <w:szCs w:val="24"/>
        </w:rPr>
        <w:t>eftirlit með því að þeir verði ekki settir upp aftur.</w:t>
      </w:r>
    </w:p>
    <w:p w:rsidR="005E6359" w:rsidRPr="00504A2D" w:rsidRDefault="005E6359" w:rsidP="0050003B">
      <w:pPr>
        <w:tabs>
          <w:tab w:val="left" w:pos="567"/>
        </w:tabs>
        <w:jc w:val="both"/>
        <w:rPr>
          <w:rFonts w:ascii="Arial" w:hAnsi="Arial" w:cs="Arial"/>
          <w:b/>
          <w:iCs/>
          <w:sz w:val="24"/>
          <w:szCs w:val="24"/>
        </w:rPr>
      </w:pPr>
    </w:p>
    <w:p w:rsidR="004D146A" w:rsidRPr="004D146A" w:rsidRDefault="004D146A" w:rsidP="0050003B">
      <w:pPr>
        <w:tabs>
          <w:tab w:val="left" w:pos="426"/>
          <w:tab w:val="left" w:pos="822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4D146A">
        <w:rPr>
          <w:rFonts w:ascii="Arial" w:hAnsi="Arial" w:cs="Arial"/>
          <w:sz w:val="24"/>
          <w:szCs w:val="24"/>
        </w:rPr>
        <w:t xml:space="preserve">Standa þarf vörð um ákvæði byggingarreglugerðar um algilda hönnun og </w:t>
      </w:r>
      <w:r w:rsidR="0050003B">
        <w:rPr>
          <w:rFonts w:ascii="Arial" w:hAnsi="Arial" w:cs="Arial"/>
          <w:sz w:val="24"/>
          <w:szCs w:val="24"/>
        </w:rPr>
        <w:t xml:space="preserve">setja </w:t>
      </w:r>
      <w:r w:rsidR="007C7781">
        <w:rPr>
          <w:rFonts w:ascii="Arial" w:hAnsi="Arial" w:cs="Arial"/>
          <w:sz w:val="24"/>
          <w:szCs w:val="24"/>
        </w:rPr>
        <w:t>þarf á fót sérstakt aðgengiseftirlit með byggingum</w:t>
      </w:r>
      <w:r>
        <w:rPr>
          <w:rFonts w:ascii="Arial" w:hAnsi="Arial" w:cs="Arial"/>
          <w:sz w:val="24"/>
          <w:szCs w:val="24"/>
        </w:rPr>
        <w:t>.</w:t>
      </w:r>
      <w:r w:rsidR="00BD2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4D146A">
        <w:rPr>
          <w:rFonts w:ascii="Arial" w:hAnsi="Arial" w:cs="Arial"/>
          <w:sz w:val="24"/>
          <w:szCs w:val="24"/>
        </w:rPr>
        <w:t xml:space="preserve">æta þarf </w:t>
      </w:r>
      <w:r w:rsidR="007F25DD">
        <w:rPr>
          <w:rFonts w:ascii="Arial" w:hAnsi="Arial" w:cs="Arial"/>
          <w:sz w:val="24"/>
          <w:szCs w:val="24"/>
        </w:rPr>
        <w:t xml:space="preserve">allar </w:t>
      </w:r>
      <w:r w:rsidRPr="004D146A">
        <w:rPr>
          <w:rFonts w:ascii="Arial" w:hAnsi="Arial" w:cs="Arial"/>
          <w:sz w:val="24"/>
          <w:szCs w:val="24"/>
        </w:rPr>
        <w:t>almennings</w:t>
      </w:r>
      <w:r w:rsidR="00E523B4">
        <w:rPr>
          <w:rFonts w:ascii="Arial" w:hAnsi="Arial" w:cs="Arial"/>
          <w:sz w:val="24"/>
          <w:szCs w:val="24"/>
        </w:rPr>
        <w:t>-</w:t>
      </w:r>
      <w:r w:rsidRPr="004D146A">
        <w:rPr>
          <w:rFonts w:ascii="Arial" w:hAnsi="Arial" w:cs="Arial"/>
          <w:sz w:val="24"/>
          <w:szCs w:val="24"/>
        </w:rPr>
        <w:t xml:space="preserve">samgöngur og tryggja </w:t>
      </w:r>
      <w:r>
        <w:rPr>
          <w:rFonts w:ascii="Arial" w:hAnsi="Arial" w:cs="Arial"/>
          <w:sz w:val="24"/>
          <w:szCs w:val="24"/>
        </w:rPr>
        <w:t xml:space="preserve">þarf </w:t>
      </w:r>
      <w:r w:rsidRPr="004D146A">
        <w:rPr>
          <w:rFonts w:ascii="Arial" w:hAnsi="Arial" w:cs="Arial"/>
          <w:sz w:val="24"/>
          <w:szCs w:val="24"/>
        </w:rPr>
        <w:t>að akstursþjónusta sé til staðar fyri</w:t>
      </w:r>
      <w:r>
        <w:rPr>
          <w:rFonts w:ascii="Arial" w:hAnsi="Arial" w:cs="Arial"/>
          <w:sz w:val="24"/>
          <w:szCs w:val="24"/>
        </w:rPr>
        <w:t>r þá sem þurfa á henni að halda. Þá</w:t>
      </w:r>
      <w:r w:rsidRPr="004D1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brýnt að </w:t>
      </w:r>
      <w:r w:rsidRPr="004D146A">
        <w:rPr>
          <w:rFonts w:ascii="Arial" w:hAnsi="Arial" w:cs="Arial"/>
          <w:sz w:val="24"/>
          <w:szCs w:val="24"/>
        </w:rPr>
        <w:t xml:space="preserve">festa í lög kröfu um að allt útsent sjónvarpsefni </w:t>
      </w:r>
      <w:r w:rsidR="007F25DD">
        <w:rPr>
          <w:rFonts w:ascii="Arial" w:hAnsi="Arial" w:cs="Arial"/>
          <w:sz w:val="24"/>
          <w:szCs w:val="24"/>
        </w:rPr>
        <w:t>sé textað</w:t>
      </w:r>
      <w:bookmarkStart w:id="0" w:name="_GoBack"/>
      <w:bookmarkEnd w:id="0"/>
      <w:r w:rsidRPr="004D146A">
        <w:rPr>
          <w:rFonts w:ascii="Arial" w:hAnsi="Arial" w:cs="Arial"/>
          <w:sz w:val="24"/>
          <w:szCs w:val="24"/>
        </w:rPr>
        <w:t>. Bætt aðgengi fyrir suma er bætt að</w:t>
      </w:r>
      <w:r w:rsidR="00435C74">
        <w:rPr>
          <w:rFonts w:ascii="Arial" w:hAnsi="Arial" w:cs="Arial"/>
          <w:sz w:val="24"/>
          <w:szCs w:val="24"/>
        </w:rPr>
        <w:t>gengi fyrir alla.</w:t>
      </w:r>
    </w:p>
    <w:p w:rsidR="005E6359" w:rsidRDefault="005E6359" w:rsidP="00CE0841">
      <w:pPr>
        <w:jc w:val="both"/>
        <w:rPr>
          <w:rFonts w:ascii="Arial" w:hAnsi="Arial" w:cs="Arial"/>
          <w:b/>
          <w:sz w:val="28"/>
          <w:szCs w:val="28"/>
        </w:rPr>
      </w:pPr>
    </w:p>
    <w:p w:rsidR="005E6359" w:rsidRPr="00435C74" w:rsidRDefault="005E6359" w:rsidP="00435C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Greinargerð</w:t>
      </w:r>
    </w:p>
    <w:p w:rsidR="00572B3F" w:rsidRDefault="00504A2D" w:rsidP="00CE0841">
      <w:pPr>
        <w:jc w:val="both"/>
        <w:rPr>
          <w:rFonts w:ascii="Arial" w:hAnsi="Arial" w:cs="Arial"/>
          <w:iCs/>
          <w:sz w:val="24"/>
          <w:szCs w:val="24"/>
        </w:rPr>
      </w:pPr>
      <w:r w:rsidRPr="00504A2D">
        <w:rPr>
          <w:rFonts w:ascii="Arial" w:hAnsi="Arial" w:cs="Arial"/>
          <w:sz w:val="24"/>
          <w:szCs w:val="24"/>
        </w:rPr>
        <w:t xml:space="preserve">Í samningi Sameinuðu þjóðanna um réttindi fatlaðs fólks (SRFF) </w:t>
      </w:r>
      <w:r w:rsidR="004D146A">
        <w:rPr>
          <w:rFonts w:ascii="Arial" w:hAnsi="Arial" w:cs="Arial"/>
          <w:sz w:val="24"/>
          <w:szCs w:val="24"/>
        </w:rPr>
        <w:t xml:space="preserve">sem Ísland </w:t>
      </w:r>
      <w:r w:rsidR="00BD2E3D">
        <w:rPr>
          <w:rFonts w:ascii="Arial" w:hAnsi="Arial" w:cs="Arial"/>
          <w:sz w:val="24"/>
          <w:szCs w:val="24"/>
        </w:rPr>
        <w:t xml:space="preserve">er aðili að </w:t>
      </w:r>
      <w:r w:rsidR="007C7781">
        <w:rPr>
          <w:rFonts w:ascii="Arial" w:hAnsi="Arial" w:cs="Arial"/>
          <w:sz w:val="24"/>
          <w:szCs w:val="24"/>
        </w:rPr>
        <w:t>er kveðið á um</w:t>
      </w:r>
      <w:r w:rsidRPr="00504A2D">
        <w:rPr>
          <w:rFonts w:ascii="Arial" w:hAnsi="Arial" w:cs="Arial"/>
          <w:sz w:val="24"/>
          <w:szCs w:val="24"/>
        </w:rPr>
        <w:t xml:space="preserve"> að </w:t>
      </w:r>
      <w:bookmarkStart w:id="1" w:name="_MailOriginal"/>
      <w:r w:rsidRPr="00504A2D">
        <w:rPr>
          <w:rFonts w:ascii="Arial" w:hAnsi="Arial" w:cs="Arial"/>
          <w:sz w:val="24"/>
          <w:szCs w:val="24"/>
        </w:rPr>
        <w:t>„</w:t>
      </w:r>
      <w:r w:rsidR="00572B3F" w:rsidRPr="00504A2D">
        <w:rPr>
          <w:rFonts w:ascii="Arial" w:hAnsi="Arial" w:cs="Arial"/>
          <w:iCs/>
          <w:sz w:val="24"/>
          <w:szCs w:val="24"/>
        </w:rPr>
        <w:t xml:space="preserve">Aðildarríkin skulu gera viðeigandi ráðstafanir í því skyni að gera fötluðu fólki kleift að lifa sjálfstæðu lífi og taka fullan þátt í mannlífinu á öllum sviðum, þ.e. ráðstafanir sem miða að því að tryggja fötluðu fólki aðgang, til jafns við aðra, að hinu efnislega umhverfi, að samgöngum, að upplýsingum og samskiptum, þ.m.t. upplýsinga- og samskiptatækni og kerfi þar að lútandi, og að annarri aðstöðu </w:t>
      </w:r>
      <w:r w:rsidR="00572B3F" w:rsidRPr="004D146A">
        <w:rPr>
          <w:rFonts w:ascii="Arial" w:hAnsi="Arial" w:cs="Arial"/>
          <w:iCs/>
          <w:sz w:val="24"/>
          <w:szCs w:val="24"/>
        </w:rPr>
        <w:t>og þjónustu sem almenningi er opin eða látin í té, bæði í þéttbýli og dreifbýli</w:t>
      </w:r>
      <w:r w:rsidRPr="004D146A">
        <w:rPr>
          <w:rFonts w:ascii="Arial" w:hAnsi="Arial" w:cs="Arial"/>
          <w:iCs/>
          <w:sz w:val="24"/>
          <w:szCs w:val="24"/>
        </w:rPr>
        <w:t>.“ (SRFF, 9.</w:t>
      </w:r>
      <w:r w:rsidR="00435C74">
        <w:rPr>
          <w:rFonts w:ascii="Arial" w:hAnsi="Arial" w:cs="Arial"/>
          <w:iCs/>
          <w:sz w:val="24"/>
          <w:szCs w:val="24"/>
        </w:rPr>
        <w:t xml:space="preserve"> </w:t>
      </w:r>
      <w:r w:rsidRPr="004D146A">
        <w:rPr>
          <w:rFonts w:ascii="Arial" w:hAnsi="Arial" w:cs="Arial"/>
          <w:iCs/>
          <w:sz w:val="24"/>
          <w:szCs w:val="24"/>
        </w:rPr>
        <w:t>gr.)</w:t>
      </w:r>
    </w:p>
    <w:p w:rsidR="004D146A" w:rsidRPr="004D146A" w:rsidRDefault="004D146A" w:rsidP="00CE0841">
      <w:pPr>
        <w:jc w:val="both"/>
        <w:rPr>
          <w:rFonts w:ascii="Arial" w:hAnsi="Arial" w:cs="Arial"/>
          <w:iCs/>
          <w:sz w:val="24"/>
          <w:szCs w:val="24"/>
        </w:rPr>
      </w:pPr>
    </w:p>
    <w:p w:rsidR="004D146A" w:rsidRPr="004D146A" w:rsidRDefault="004D146A" w:rsidP="00CE0841">
      <w:pPr>
        <w:tabs>
          <w:tab w:val="left" w:pos="8220"/>
        </w:tabs>
        <w:jc w:val="both"/>
        <w:rPr>
          <w:rFonts w:ascii="Arial" w:hAnsi="Arial" w:cs="Arial"/>
          <w:sz w:val="24"/>
          <w:szCs w:val="24"/>
        </w:rPr>
      </w:pPr>
      <w:r w:rsidRPr="004D146A">
        <w:rPr>
          <w:rFonts w:ascii="Arial" w:hAnsi="Arial" w:cs="Arial"/>
          <w:iCs/>
          <w:sz w:val="24"/>
          <w:szCs w:val="24"/>
        </w:rPr>
        <w:t xml:space="preserve">Þrátt fyrir </w:t>
      </w:r>
      <w:r>
        <w:rPr>
          <w:rFonts w:ascii="Arial" w:hAnsi="Arial" w:cs="Arial"/>
          <w:iCs/>
          <w:sz w:val="24"/>
          <w:szCs w:val="24"/>
        </w:rPr>
        <w:t>ofangreint</w:t>
      </w:r>
      <w:r w:rsidRPr="004D146A">
        <w:rPr>
          <w:rFonts w:ascii="Arial" w:hAnsi="Arial" w:cs="Arial"/>
          <w:iCs/>
          <w:sz w:val="24"/>
          <w:szCs w:val="24"/>
        </w:rPr>
        <w:t xml:space="preserve"> vantar e</w:t>
      </w:r>
      <w:r w:rsidR="00572B3F" w:rsidRPr="004D146A">
        <w:rPr>
          <w:rFonts w:ascii="Arial" w:hAnsi="Arial" w:cs="Arial"/>
          <w:sz w:val="24"/>
          <w:szCs w:val="24"/>
        </w:rPr>
        <w:t xml:space="preserve">nn </w:t>
      </w:r>
      <w:r w:rsidR="00CE0841">
        <w:rPr>
          <w:rFonts w:ascii="Arial" w:hAnsi="Arial" w:cs="Arial"/>
          <w:sz w:val="24"/>
          <w:szCs w:val="24"/>
        </w:rPr>
        <w:t>tal</w:t>
      </w:r>
      <w:r w:rsidR="00BD2E3D">
        <w:rPr>
          <w:rFonts w:ascii="Arial" w:hAnsi="Arial" w:cs="Arial"/>
          <w:sz w:val="24"/>
          <w:szCs w:val="24"/>
        </w:rPr>
        <w:t>s</w:t>
      </w:r>
      <w:r w:rsidR="00CE0841">
        <w:rPr>
          <w:rFonts w:ascii="Arial" w:hAnsi="Arial" w:cs="Arial"/>
          <w:sz w:val="24"/>
          <w:szCs w:val="24"/>
        </w:rPr>
        <w:t>vert mikið</w:t>
      </w:r>
      <w:r w:rsidR="00572B3F" w:rsidRPr="004D146A">
        <w:rPr>
          <w:rFonts w:ascii="Arial" w:hAnsi="Arial" w:cs="Arial"/>
          <w:sz w:val="24"/>
          <w:szCs w:val="24"/>
        </w:rPr>
        <w:t xml:space="preserve"> upp á að allir hafi sama aðgengi að samfélaginu. Meirihluti mannvirkja á Íslandi</w:t>
      </w:r>
      <w:r w:rsidRPr="004D146A">
        <w:rPr>
          <w:rFonts w:ascii="Arial" w:hAnsi="Arial" w:cs="Arial"/>
          <w:sz w:val="24"/>
          <w:szCs w:val="24"/>
        </w:rPr>
        <w:t xml:space="preserve"> er óaðgengilegur hreyfihömluðu fólki</w:t>
      </w:r>
      <w:r w:rsidR="00572B3F" w:rsidRPr="004D146A">
        <w:rPr>
          <w:rFonts w:ascii="Arial" w:hAnsi="Arial" w:cs="Arial"/>
          <w:sz w:val="24"/>
          <w:szCs w:val="24"/>
        </w:rPr>
        <w:t xml:space="preserve">, upplýsingar eru ekki ætlaðar </w:t>
      </w:r>
      <w:r w:rsidR="00435C74">
        <w:rPr>
          <w:rFonts w:ascii="Arial" w:hAnsi="Arial" w:cs="Arial"/>
          <w:sz w:val="24"/>
          <w:szCs w:val="24"/>
        </w:rPr>
        <w:t xml:space="preserve">öllum </w:t>
      </w:r>
      <w:r w:rsidR="00572B3F" w:rsidRPr="004D146A">
        <w:rPr>
          <w:rFonts w:ascii="Arial" w:hAnsi="Arial" w:cs="Arial"/>
          <w:sz w:val="24"/>
          <w:szCs w:val="24"/>
        </w:rPr>
        <w:t>og möguleikar margra á að taka fullan þátt í samfélaginu eru litlir sem engir. </w:t>
      </w:r>
      <w:r>
        <w:rPr>
          <w:rFonts w:ascii="Arial" w:hAnsi="Arial" w:cs="Arial"/>
          <w:sz w:val="24"/>
          <w:szCs w:val="24"/>
        </w:rPr>
        <w:t xml:space="preserve">Þá fá ekki allir sem eru fatlaðir og/eða langveikir </w:t>
      </w:r>
      <w:r w:rsidR="00C913D9">
        <w:rPr>
          <w:rFonts w:ascii="Arial" w:hAnsi="Arial" w:cs="Arial"/>
          <w:sz w:val="24"/>
          <w:szCs w:val="24"/>
        </w:rPr>
        <w:t xml:space="preserve">óháð aldri </w:t>
      </w:r>
      <w:r w:rsidR="00CE0841">
        <w:rPr>
          <w:rFonts w:ascii="Arial" w:hAnsi="Arial" w:cs="Arial"/>
          <w:sz w:val="24"/>
          <w:szCs w:val="24"/>
        </w:rPr>
        <w:t xml:space="preserve">fullnægjandi </w:t>
      </w:r>
      <w:r>
        <w:rPr>
          <w:rFonts w:ascii="Arial" w:hAnsi="Arial" w:cs="Arial"/>
          <w:sz w:val="24"/>
          <w:szCs w:val="24"/>
        </w:rPr>
        <w:t>akstursþjónustu</w:t>
      </w:r>
      <w:r w:rsidR="004D165D">
        <w:rPr>
          <w:rFonts w:ascii="Arial" w:hAnsi="Arial" w:cs="Arial"/>
          <w:sz w:val="24"/>
          <w:szCs w:val="24"/>
        </w:rPr>
        <w:t xml:space="preserve"> sem bæta þarf </w:t>
      </w:r>
      <w:r w:rsidR="00435C74">
        <w:rPr>
          <w:rFonts w:ascii="Arial" w:hAnsi="Arial" w:cs="Arial"/>
          <w:sz w:val="24"/>
          <w:szCs w:val="24"/>
        </w:rPr>
        <w:t xml:space="preserve">úr </w:t>
      </w:r>
      <w:r w:rsidR="00CE0841">
        <w:rPr>
          <w:rFonts w:ascii="Arial" w:hAnsi="Arial" w:cs="Arial"/>
          <w:sz w:val="24"/>
          <w:szCs w:val="24"/>
        </w:rPr>
        <w:t>sem fyrst.</w:t>
      </w:r>
    </w:p>
    <w:p w:rsidR="004D146A" w:rsidRPr="004D146A" w:rsidRDefault="004D146A" w:rsidP="00CE0841">
      <w:pPr>
        <w:tabs>
          <w:tab w:val="left" w:pos="8220"/>
        </w:tabs>
        <w:jc w:val="both"/>
        <w:rPr>
          <w:rFonts w:ascii="Arial" w:hAnsi="Arial" w:cs="Arial"/>
          <w:sz w:val="24"/>
          <w:szCs w:val="24"/>
        </w:rPr>
      </w:pPr>
    </w:p>
    <w:p w:rsidR="00CE0841" w:rsidRDefault="00CE0841" w:rsidP="00CE08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 niðurstöðum könnunar sem Gallup framkvæmdi í byrjun októb</w:t>
      </w:r>
      <w:r w:rsidR="007C7781">
        <w:rPr>
          <w:rFonts w:ascii="Arial" w:hAnsi="Arial" w:cs="Arial"/>
          <w:sz w:val="24"/>
          <w:szCs w:val="24"/>
        </w:rPr>
        <w:t xml:space="preserve">er sl. kom </w:t>
      </w:r>
      <w:r>
        <w:rPr>
          <w:rFonts w:ascii="Arial" w:hAnsi="Arial" w:cs="Arial"/>
          <w:sz w:val="24"/>
          <w:szCs w:val="24"/>
        </w:rPr>
        <w:t xml:space="preserve">fram að 86,6% almennings er </w:t>
      </w:r>
      <w:r w:rsidRPr="004D146A">
        <w:rPr>
          <w:rFonts w:ascii="Arial" w:hAnsi="Arial" w:cs="Arial"/>
          <w:sz w:val="24"/>
          <w:szCs w:val="24"/>
        </w:rPr>
        <w:t>hlynnt</w:t>
      </w:r>
      <w:r>
        <w:rPr>
          <w:rFonts w:ascii="Arial" w:hAnsi="Arial" w:cs="Arial"/>
          <w:sz w:val="24"/>
          <w:szCs w:val="24"/>
        </w:rPr>
        <w:t>ur</w:t>
      </w:r>
      <w:r w:rsidRPr="004D146A">
        <w:rPr>
          <w:rFonts w:ascii="Arial" w:hAnsi="Arial" w:cs="Arial"/>
          <w:sz w:val="24"/>
          <w:szCs w:val="24"/>
        </w:rPr>
        <w:t xml:space="preserve"> því að trygg</w:t>
      </w:r>
      <w:r>
        <w:rPr>
          <w:rFonts w:ascii="Arial" w:hAnsi="Arial" w:cs="Arial"/>
          <w:sz w:val="24"/>
          <w:szCs w:val="24"/>
        </w:rPr>
        <w:t>t verði</w:t>
      </w:r>
      <w:r w:rsidRPr="004D146A">
        <w:rPr>
          <w:rFonts w:ascii="Arial" w:hAnsi="Arial" w:cs="Arial"/>
          <w:sz w:val="24"/>
          <w:szCs w:val="24"/>
        </w:rPr>
        <w:t xml:space="preserve"> með lögum að sveitarfélög</w:t>
      </w:r>
      <w:r w:rsidR="00BD2E3D">
        <w:rPr>
          <w:rFonts w:ascii="Arial" w:hAnsi="Arial" w:cs="Arial"/>
          <w:sz w:val="24"/>
          <w:szCs w:val="24"/>
        </w:rPr>
        <w:t>in</w:t>
      </w:r>
      <w:r w:rsidRPr="004D146A">
        <w:rPr>
          <w:rFonts w:ascii="Arial" w:hAnsi="Arial" w:cs="Arial"/>
          <w:sz w:val="24"/>
          <w:szCs w:val="24"/>
        </w:rPr>
        <w:t xml:space="preserve"> veit</w:t>
      </w:r>
      <w:r w:rsidR="00BD2E3D">
        <w:rPr>
          <w:rFonts w:ascii="Arial" w:hAnsi="Arial" w:cs="Arial"/>
          <w:sz w:val="24"/>
          <w:szCs w:val="24"/>
        </w:rPr>
        <w:t>i</w:t>
      </w:r>
      <w:r w:rsidRPr="004D146A">
        <w:rPr>
          <w:rFonts w:ascii="Arial" w:hAnsi="Arial" w:cs="Arial"/>
          <w:sz w:val="24"/>
          <w:szCs w:val="24"/>
        </w:rPr>
        <w:t xml:space="preserve"> fötluðu fólki, óháð aldri, akstursþjónustu svo að það geti farið allra sinna ferða.</w:t>
      </w:r>
      <w:r>
        <w:rPr>
          <w:rFonts w:ascii="Arial" w:hAnsi="Arial" w:cs="Arial"/>
          <w:sz w:val="24"/>
          <w:szCs w:val="24"/>
        </w:rPr>
        <w:t xml:space="preserve"> Með hliðsjón af þeirri staðreynd eru stjórnvöld hvött til </w:t>
      </w:r>
      <w:r w:rsidR="00BD2E3D">
        <w:rPr>
          <w:rFonts w:ascii="Arial" w:hAnsi="Arial" w:cs="Arial"/>
          <w:sz w:val="24"/>
          <w:szCs w:val="24"/>
        </w:rPr>
        <w:t xml:space="preserve">að bæta úr </w:t>
      </w:r>
      <w:r w:rsidR="00C913D9">
        <w:rPr>
          <w:rFonts w:ascii="Arial" w:hAnsi="Arial" w:cs="Arial"/>
          <w:sz w:val="24"/>
          <w:szCs w:val="24"/>
        </w:rPr>
        <w:t xml:space="preserve">þessu </w:t>
      </w:r>
      <w:r>
        <w:rPr>
          <w:rFonts w:ascii="Arial" w:hAnsi="Arial" w:cs="Arial"/>
          <w:sz w:val="24"/>
          <w:szCs w:val="24"/>
        </w:rPr>
        <w:t>st</w:t>
      </w:r>
      <w:r w:rsidR="00BD2E3D">
        <w:rPr>
          <w:rFonts w:ascii="Arial" w:hAnsi="Arial" w:cs="Arial"/>
          <w:sz w:val="24"/>
          <w:szCs w:val="24"/>
        </w:rPr>
        <w:t>rax á haustþingi.</w:t>
      </w:r>
    </w:p>
    <w:p w:rsidR="004D146A" w:rsidRDefault="004D146A" w:rsidP="00CE0841">
      <w:pPr>
        <w:jc w:val="both"/>
        <w:rPr>
          <w:rFonts w:ascii="Arial" w:hAnsi="Arial" w:cs="Arial"/>
          <w:sz w:val="24"/>
          <w:szCs w:val="24"/>
        </w:rPr>
      </w:pPr>
    </w:p>
    <w:p w:rsidR="00252EF6" w:rsidRDefault="00252EF6" w:rsidP="004D146A">
      <w:pPr>
        <w:rPr>
          <w:rFonts w:ascii="Arial" w:hAnsi="Arial" w:cs="Arial"/>
          <w:b/>
          <w:sz w:val="24"/>
          <w:szCs w:val="24"/>
        </w:rPr>
      </w:pPr>
    </w:p>
    <w:p w:rsidR="00490D9C" w:rsidRDefault="004D146A" w:rsidP="00490D9C">
      <w:r>
        <w:rPr>
          <w:rFonts w:ascii="Arial" w:hAnsi="Arial" w:cs="Arial"/>
          <w:b/>
          <w:sz w:val="24"/>
          <w:szCs w:val="24"/>
        </w:rPr>
        <w:t>Ekkert um okkur án okkar!</w:t>
      </w:r>
      <w:r w:rsidR="00490D9C" w:rsidRPr="00490D9C">
        <w:t xml:space="preserve"> </w:t>
      </w:r>
    </w:p>
    <w:p w:rsidR="00490D9C" w:rsidRDefault="00490D9C" w:rsidP="00490D9C"/>
    <w:p w:rsidR="00490D9C" w:rsidRDefault="00490D9C" w:rsidP="00490D9C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336253" w:rsidRDefault="00336253" w:rsidP="00490D9C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490D9C" w:rsidRPr="00336253" w:rsidRDefault="00490D9C" w:rsidP="00336253">
      <w:pPr>
        <w:spacing w:line="276" w:lineRule="auto"/>
        <w:rPr>
          <w:rFonts w:ascii="Arial" w:hAnsi="Arial" w:cs="Arial"/>
          <w:sz w:val="20"/>
          <w:szCs w:val="20"/>
        </w:rPr>
      </w:pPr>
      <w:r w:rsidRPr="00336253">
        <w:rPr>
          <w:rFonts w:ascii="Arial" w:hAnsi="Arial" w:cs="Arial"/>
          <w:sz w:val="20"/>
          <w:szCs w:val="20"/>
        </w:rPr>
        <w:t>Málefnahópur um aðgengi</w:t>
      </w:r>
      <w:r w:rsidR="00336253" w:rsidRPr="00336253">
        <w:rPr>
          <w:rFonts w:ascii="Arial" w:hAnsi="Arial" w:cs="Arial"/>
          <w:sz w:val="20"/>
          <w:szCs w:val="20"/>
        </w:rPr>
        <w:t>:</w:t>
      </w:r>
    </w:p>
    <w:p w:rsidR="004D146A" w:rsidRPr="00336253" w:rsidRDefault="0059371E" w:rsidP="00336253">
      <w:pPr>
        <w:spacing w:line="276" w:lineRule="auto"/>
        <w:rPr>
          <w:rFonts w:ascii="Arial" w:hAnsi="Arial" w:cs="Arial"/>
          <w:sz w:val="20"/>
          <w:szCs w:val="20"/>
        </w:rPr>
      </w:pPr>
      <w:r w:rsidRPr="00336253">
        <w:rPr>
          <w:rFonts w:ascii="Arial" w:hAnsi="Arial" w:cs="Arial"/>
          <w:sz w:val="20"/>
          <w:szCs w:val="20"/>
        </w:rPr>
        <w:t>Grétar Pétur Geirsson (</w:t>
      </w:r>
      <w:r w:rsidR="00490D9C" w:rsidRPr="00336253">
        <w:rPr>
          <w:rFonts w:ascii="Arial" w:hAnsi="Arial" w:cs="Arial"/>
          <w:sz w:val="20"/>
          <w:szCs w:val="20"/>
        </w:rPr>
        <w:t>formaður</w:t>
      </w:r>
      <w:r w:rsidRPr="00336253">
        <w:rPr>
          <w:rFonts w:ascii="Arial" w:hAnsi="Arial" w:cs="Arial"/>
          <w:sz w:val="20"/>
          <w:szCs w:val="20"/>
        </w:rPr>
        <w:t>),</w:t>
      </w:r>
      <w:r w:rsidR="00490D9C" w:rsidRPr="00336253">
        <w:rPr>
          <w:rFonts w:ascii="Arial" w:hAnsi="Arial" w:cs="Arial"/>
          <w:sz w:val="20"/>
          <w:szCs w:val="20"/>
        </w:rPr>
        <w:t xml:space="preserve"> Andri Valgeirsson, Birna Einarsdóttir, Ingólfur Már Magnússon, Ingveldur Jónsdóttir, Jón Heiðar Jónsson og Lilja Sveinsdóttir. </w:t>
      </w:r>
      <w:bookmarkEnd w:id="1"/>
    </w:p>
    <w:sectPr w:rsidR="004D146A" w:rsidRPr="003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C6" w:rsidRDefault="008254C6" w:rsidP="006A560F">
      <w:r>
        <w:separator/>
      </w:r>
    </w:p>
  </w:endnote>
  <w:endnote w:type="continuationSeparator" w:id="0">
    <w:p w:rsidR="008254C6" w:rsidRDefault="008254C6" w:rsidP="006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C6" w:rsidRDefault="008254C6" w:rsidP="006A560F">
      <w:r>
        <w:separator/>
      </w:r>
    </w:p>
  </w:footnote>
  <w:footnote w:type="continuationSeparator" w:id="0">
    <w:p w:rsidR="008254C6" w:rsidRDefault="008254C6" w:rsidP="006A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F"/>
    <w:rsid w:val="00034128"/>
    <w:rsid w:val="00061598"/>
    <w:rsid w:val="000654A3"/>
    <w:rsid w:val="00114BAC"/>
    <w:rsid w:val="0017008D"/>
    <w:rsid w:val="001D350D"/>
    <w:rsid w:val="001F47C8"/>
    <w:rsid w:val="00240457"/>
    <w:rsid w:val="00252EF6"/>
    <w:rsid w:val="00336253"/>
    <w:rsid w:val="003A38A5"/>
    <w:rsid w:val="00435C74"/>
    <w:rsid w:val="0045713F"/>
    <w:rsid w:val="00490D9C"/>
    <w:rsid w:val="004D146A"/>
    <w:rsid w:val="004D165D"/>
    <w:rsid w:val="0050003B"/>
    <w:rsid w:val="00504A2D"/>
    <w:rsid w:val="00556632"/>
    <w:rsid w:val="00572B3F"/>
    <w:rsid w:val="0059371E"/>
    <w:rsid w:val="005E6359"/>
    <w:rsid w:val="006A560F"/>
    <w:rsid w:val="007B0155"/>
    <w:rsid w:val="007C7781"/>
    <w:rsid w:val="007F25DD"/>
    <w:rsid w:val="008254C6"/>
    <w:rsid w:val="00880F19"/>
    <w:rsid w:val="008E7227"/>
    <w:rsid w:val="009B02DD"/>
    <w:rsid w:val="00BD2E3D"/>
    <w:rsid w:val="00BD6F46"/>
    <w:rsid w:val="00C913D9"/>
    <w:rsid w:val="00CE0841"/>
    <w:rsid w:val="00DA22D9"/>
    <w:rsid w:val="00E5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0069"/>
  <w15:docId w15:val="{7B51A150-B75B-4FDD-B9AD-A521408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B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B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359"/>
    <w:rPr>
      <w:rFonts w:ascii="Segoe UI" w:hAnsi="Segoe UI" w:cs="Segoe UI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359"/>
    <w:rPr>
      <w:rFonts w:ascii="Segoe UI" w:hAnsi="Segoe UI" w:cs="Segoe UI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5E63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359"/>
  </w:style>
  <w:style w:type="paragraph" w:styleId="BalloonText">
    <w:name w:val="Balloon Text"/>
    <w:basedOn w:val="Normal"/>
    <w:link w:val="BalloonTextChar"/>
    <w:uiPriority w:val="99"/>
    <w:semiHidden/>
    <w:unhideWhenUsed/>
    <w:rsid w:val="005E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Guðjón Helgason</cp:lastModifiedBy>
  <cp:revision>6</cp:revision>
  <cp:lastPrinted>2016-10-13T09:59:00Z</cp:lastPrinted>
  <dcterms:created xsi:type="dcterms:W3CDTF">2016-10-15T15:12:00Z</dcterms:created>
  <dcterms:modified xsi:type="dcterms:W3CDTF">2016-10-15T16:55:00Z</dcterms:modified>
</cp:coreProperties>
</file>