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1D3" w:rsidRDefault="00E241D3" w:rsidP="00E241D3">
      <w:pPr>
        <w:pStyle w:val="Header"/>
      </w:pPr>
      <w:r w:rsidRPr="009F758F">
        <w:rPr>
          <w:rFonts w:ascii="Arial" w:hAnsi="Arial" w:cs="Arial"/>
          <w:noProof/>
          <w:lang w:eastAsia="is-IS"/>
        </w:rPr>
        <w:ptab w:relativeTo="margin" w:alignment="center" w:leader="none"/>
      </w:r>
      <w:r>
        <w:rPr>
          <w:rFonts w:ascii="Arial" w:hAnsi="Arial" w:cs="Arial"/>
          <w:noProof/>
          <w:lang w:eastAsia="is-IS"/>
        </w:rPr>
        <w:drawing>
          <wp:inline distT="0" distB="0" distL="0" distR="0" wp14:anchorId="6911A2AC" wp14:editId="649A8C01">
            <wp:extent cx="746760" cy="545332"/>
            <wp:effectExtent l="0" t="0" r="0" b="7620"/>
            <wp:docPr id="4" name="Picture 0" descr="Logo-OBI-200dp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OBI-200dpi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39" cy="54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tab w:relativeTo="margin" w:alignment="center" w:leader="none"/>
      </w:r>
      <w:r>
        <w:ptab w:relativeTo="margin" w:alignment="right" w:leader="none"/>
      </w:r>
    </w:p>
    <w:p w:rsidR="00E241D3" w:rsidRDefault="00E241D3" w:rsidP="00E241D3">
      <w:pPr>
        <w:pStyle w:val="Header"/>
      </w:pPr>
      <w:r>
        <w:ptab w:relativeTo="margin" w:alignment="center" w:leader="none"/>
      </w:r>
      <w:r w:rsidRPr="009F758F">
        <w:rPr>
          <w:rFonts w:ascii="Arial" w:hAnsi="Arial" w:cs="Arial"/>
          <w:noProof/>
          <w:lang w:eastAsia="is-IS"/>
        </w:rPr>
        <w:ptab w:relativeTo="margin" w:alignment="right" w:leader="none"/>
      </w:r>
    </w:p>
    <w:p w:rsidR="00E241D3" w:rsidRDefault="00E241D3" w:rsidP="00E241D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B4E2E">
        <w:rPr>
          <w:rFonts w:ascii="Arial" w:hAnsi="Arial" w:cs="Arial"/>
          <w:b/>
          <w:sz w:val="28"/>
          <w:szCs w:val="28"/>
        </w:rPr>
        <w:t xml:space="preserve">Ályktun aðalfundar Öryrkjabandalags Íslands </w:t>
      </w:r>
    </w:p>
    <w:p w:rsidR="00E241D3" w:rsidRDefault="00E241D3" w:rsidP="00E241D3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haldinn </w:t>
      </w:r>
      <w:r w:rsidRPr="00DB4E2E">
        <w:rPr>
          <w:rFonts w:ascii="Arial" w:hAnsi="Arial" w:cs="Arial"/>
          <w:b/>
          <w:sz w:val="28"/>
          <w:szCs w:val="28"/>
        </w:rPr>
        <w:t xml:space="preserve">14. – 15. október 2016 um </w:t>
      </w:r>
      <w:r>
        <w:rPr>
          <w:rFonts w:ascii="Arial" w:hAnsi="Arial" w:cs="Arial"/>
          <w:b/>
          <w:sz w:val="28"/>
          <w:szCs w:val="28"/>
        </w:rPr>
        <w:t>almannatryggingakerfið</w:t>
      </w:r>
    </w:p>
    <w:p w:rsidR="00AA46DF" w:rsidRDefault="00F35E99"/>
    <w:p w:rsidR="00F35E99" w:rsidRPr="00696E8A" w:rsidRDefault="0077531C" w:rsidP="00F35E99">
      <w:pPr>
        <w:rPr>
          <w:rFonts w:ascii="Arial" w:hAnsi="Arial" w:cs="Arial"/>
          <w:sz w:val="28"/>
          <w:szCs w:val="28"/>
        </w:rPr>
      </w:pPr>
      <w:r w:rsidRPr="00696E8A">
        <w:rPr>
          <w:rFonts w:ascii="Arial" w:hAnsi="Arial" w:cs="Arial"/>
          <w:sz w:val="28"/>
          <w:szCs w:val="28"/>
        </w:rPr>
        <w:t>Í ljósi nýsamþykktra breytinga á almannatryggingakerfinu skorar aðalfundur Öryrkjabandalags Íslands, haldinn 14. – 15. október 2016</w:t>
      </w:r>
      <w:r w:rsidR="00B1176B">
        <w:rPr>
          <w:rFonts w:ascii="Arial" w:hAnsi="Arial" w:cs="Arial"/>
          <w:sz w:val="28"/>
          <w:szCs w:val="28"/>
        </w:rPr>
        <w:t>,</w:t>
      </w:r>
      <w:r w:rsidRPr="00696E8A">
        <w:rPr>
          <w:rFonts w:ascii="Arial" w:hAnsi="Arial" w:cs="Arial"/>
          <w:sz w:val="28"/>
          <w:szCs w:val="28"/>
        </w:rPr>
        <w:t xml:space="preserve"> á nýja ríkisstjórn sem tekur til starfa eftir kosningar nú í október að draga úr tekjuskerðingum örorkulífeyrisþega, með því að fella sérstöku framfærsluuppbótina inn í tekjutryggingu frá  og með 1. janúar 2017. Með lagabreytingunni</w:t>
      </w:r>
      <w:r w:rsidR="00B1176B">
        <w:rPr>
          <w:rFonts w:ascii="Arial" w:hAnsi="Arial" w:cs="Arial"/>
          <w:sz w:val="28"/>
          <w:szCs w:val="28"/>
        </w:rPr>
        <w:t>, sem samþykkt var á Alþingi 13. október,</w:t>
      </w:r>
      <w:r w:rsidRPr="00696E8A">
        <w:rPr>
          <w:rFonts w:ascii="Arial" w:hAnsi="Arial" w:cs="Arial"/>
          <w:sz w:val="28"/>
          <w:szCs w:val="28"/>
        </w:rPr>
        <w:t xml:space="preserve"> var sú  leið valin að auka krónu á móti krónu skerðingar og jafnframt að auka muninn á milli greiðslna til þeirra sem fá greidda heimilisuppbót og hinna sem fá hana ekki.  Því er skorað á nýja ríkisstjórn að</w:t>
      </w:r>
      <w:r w:rsidR="00F35E99">
        <w:rPr>
          <w:rFonts w:ascii="Arial" w:hAnsi="Arial" w:cs="Arial"/>
          <w:sz w:val="28"/>
          <w:szCs w:val="28"/>
        </w:rPr>
        <w:t xml:space="preserve"> bæta kjör allra örorkulífeyrisþega.</w:t>
      </w:r>
      <w:bookmarkStart w:id="0" w:name="_GoBack"/>
      <w:bookmarkEnd w:id="0"/>
    </w:p>
    <w:p w:rsidR="00E241D3" w:rsidRPr="0077531C" w:rsidRDefault="0077531C" w:rsidP="00E241D3">
      <w:pPr>
        <w:rPr>
          <w:rFonts w:ascii="Arial" w:hAnsi="Arial" w:cs="Arial"/>
          <w:sz w:val="28"/>
          <w:szCs w:val="28"/>
        </w:rPr>
      </w:pPr>
      <w:r w:rsidRPr="00696E8A">
        <w:rPr>
          <w:rFonts w:ascii="Arial" w:hAnsi="Arial" w:cs="Arial"/>
          <w:sz w:val="28"/>
          <w:szCs w:val="28"/>
        </w:rPr>
        <w:t xml:space="preserve"> </w:t>
      </w:r>
    </w:p>
    <w:sectPr w:rsidR="00E241D3" w:rsidRPr="00775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80DE9"/>
    <w:multiLevelType w:val="hybridMultilevel"/>
    <w:tmpl w:val="9F60D47A"/>
    <w:lvl w:ilvl="0" w:tplc="357A1B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D3"/>
    <w:rsid w:val="003F47CD"/>
    <w:rsid w:val="0077531C"/>
    <w:rsid w:val="00B1176B"/>
    <w:rsid w:val="00E241D3"/>
    <w:rsid w:val="00ED61DF"/>
    <w:rsid w:val="00F3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9DAF"/>
  <w15:chartTrackingRefBased/>
  <w15:docId w15:val="{536BAED0-7B1A-4069-9B11-E95FA25D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41D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1D3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241D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2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Guðjón Helgason</dc:creator>
  <cp:keywords/>
  <dc:description/>
  <cp:lastModifiedBy>Guðjón Helgason</cp:lastModifiedBy>
  <cp:revision>6</cp:revision>
  <dcterms:created xsi:type="dcterms:W3CDTF">2016-10-15T16:05:00Z</dcterms:created>
  <dcterms:modified xsi:type="dcterms:W3CDTF">2016-10-15T16:33:00Z</dcterms:modified>
</cp:coreProperties>
</file>