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9551" w14:textId="06CC7505" w:rsidR="00345F7D" w:rsidRPr="000D04F4" w:rsidRDefault="00345F7D" w:rsidP="003A40D4">
      <w:pPr>
        <w:pStyle w:val="Title"/>
        <w:jc w:val="center"/>
        <w:rPr>
          <w:rFonts w:ascii="Arial" w:hAnsi="Arial" w:cs="Arial"/>
          <w:sz w:val="24"/>
          <w:szCs w:val="24"/>
        </w:rPr>
      </w:pPr>
      <w:r w:rsidRPr="000D04F4">
        <w:rPr>
          <w:rFonts w:ascii="Arial" w:hAnsi="Arial" w:cs="Arial"/>
          <w:noProof/>
          <w:sz w:val="24"/>
          <w:szCs w:val="24"/>
        </w:rPr>
        <w:drawing>
          <wp:inline distT="0" distB="0" distL="0" distR="0" wp14:anchorId="7B286F7D" wp14:editId="5949FF1A">
            <wp:extent cx="746760" cy="544830"/>
            <wp:effectExtent l="0" t="0" r="0" b="7620"/>
            <wp:docPr id="4" name="Picture 0" descr="Logo-OBI-200dpi.gif"/>
            <wp:cNvGraphicFramePr/>
            <a:graphic xmlns:a="http://schemas.openxmlformats.org/drawingml/2006/main">
              <a:graphicData uri="http://schemas.openxmlformats.org/drawingml/2006/picture">
                <pic:pic xmlns:pic="http://schemas.openxmlformats.org/drawingml/2006/picture">
                  <pic:nvPicPr>
                    <pic:cNvPr id="4" name="Picture 0" descr="Logo-OBI-200dpi.gif"/>
                    <pic:cNvPicPr/>
                  </pic:nvPicPr>
                  <pic:blipFill>
                    <a:blip r:embed="rId6"/>
                    <a:stretch>
                      <a:fillRect/>
                    </a:stretch>
                  </pic:blipFill>
                  <pic:spPr>
                    <a:xfrm>
                      <a:off x="0" y="0"/>
                      <a:ext cx="746760" cy="544830"/>
                    </a:xfrm>
                    <a:prstGeom prst="rect">
                      <a:avLst/>
                    </a:prstGeom>
                  </pic:spPr>
                </pic:pic>
              </a:graphicData>
            </a:graphic>
          </wp:inline>
        </w:drawing>
      </w:r>
    </w:p>
    <w:p w14:paraId="6CB1FBDC" w14:textId="77777777" w:rsidR="00345F7D" w:rsidRPr="000D04F4" w:rsidRDefault="00345F7D" w:rsidP="003A40D4">
      <w:pPr>
        <w:spacing w:after="0"/>
        <w:rPr>
          <w:sz w:val="24"/>
          <w:szCs w:val="24"/>
        </w:rPr>
      </w:pPr>
    </w:p>
    <w:p w14:paraId="7ADEFC1A" w14:textId="78BB4302" w:rsidR="00DD14ED" w:rsidRPr="003A40D4" w:rsidRDefault="003F7F30" w:rsidP="003A40D4">
      <w:pPr>
        <w:pStyle w:val="Title"/>
        <w:jc w:val="center"/>
        <w:rPr>
          <w:rFonts w:ascii="Arial" w:eastAsiaTheme="minorHAnsi" w:hAnsi="Arial" w:cs="Arial"/>
          <w:b/>
          <w:spacing w:val="0"/>
          <w:kern w:val="0"/>
          <w:sz w:val="28"/>
          <w:szCs w:val="32"/>
        </w:rPr>
      </w:pPr>
      <w:r w:rsidRPr="003A40D4">
        <w:rPr>
          <w:rFonts w:ascii="Arial" w:eastAsiaTheme="minorHAnsi" w:hAnsi="Arial" w:cs="Arial"/>
          <w:b/>
          <w:spacing w:val="0"/>
          <w:kern w:val="0"/>
          <w:sz w:val="28"/>
          <w:szCs w:val="32"/>
        </w:rPr>
        <w:t xml:space="preserve">Ályktun </w:t>
      </w:r>
      <w:r w:rsidR="000D218E" w:rsidRPr="003A40D4">
        <w:rPr>
          <w:rFonts w:ascii="Arial" w:eastAsiaTheme="minorHAnsi" w:hAnsi="Arial" w:cs="Arial"/>
          <w:b/>
          <w:spacing w:val="0"/>
          <w:kern w:val="0"/>
          <w:sz w:val="28"/>
          <w:szCs w:val="32"/>
        </w:rPr>
        <w:t>aðalfundar Öryrkjabandalags Íslands</w:t>
      </w:r>
    </w:p>
    <w:p w14:paraId="577A6B5A" w14:textId="667E4846" w:rsidR="00E542FD" w:rsidRPr="003A40D4" w:rsidRDefault="000D218E" w:rsidP="003A40D4">
      <w:pPr>
        <w:pStyle w:val="Title"/>
        <w:jc w:val="center"/>
        <w:rPr>
          <w:rFonts w:ascii="Arial" w:eastAsiaTheme="minorHAnsi" w:hAnsi="Arial" w:cs="Arial"/>
          <w:b/>
          <w:spacing w:val="0"/>
          <w:kern w:val="0"/>
          <w:sz w:val="28"/>
          <w:szCs w:val="32"/>
        </w:rPr>
      </w:pPr>
      <w:r w:rsidRPr="003A40D4">
        <w:rPr>
          <w:rFonts w:ascii="Arial" w:eastAsiaTheme="minorHAnsi" w:hAnsi="Arial" w:cs="Arial"/>
          <w:b/>
          <w:spacing w:val="0"/>
          <w:kern w:val="0"/>
          <w:sz w:val="28"/>
          <w:szCs w:val="32"/>
        </w:rPr>
        <w:t>haldinn 5.</w:t>
      </w:r>
      <w:r w:rsidR="003A40D4" w:rsidRPr="003A40D4">
        <w:rPr>
          <w:rFonts w:ascii="Arial" w:eastAsiaTheme="minorHAnsi" w:hAnsi="Arial" w:cs="Arial"/>
          <w:b/>
          <w:spacing w:val="0"/>
          <w:kern w:val="0"/>
          <w:sz w:val="28"/>
          <w:szCs w:val="32"/>
        </w:rPr>
        <w:t xml:space="preserve"> og </w:t>
      </w:r>
      <w:r w:rsidRPr="003A40D4">
        <w:rPr>
          <w:rFonts w:ascii="Arial" w:eastAsiaTheme="minorHAnsi" w:hAnsi="Arial" w:cs="Arial"/>
          <w:b/>
          <w:spacing w:val="0"/>
          <w:kern w:val="0"/>
          <w:sz w:val="28"/>
          <w:szCs w:val="32"/>
        </w:rPr>
        <w:t xml:space="preserve">6. október 2018 </w:t>
      </w:r>
    </w:p>
    <w:p w14:paraId="0E7549EB" w14:textId="0DC816A8" w:rsidR="000D218E" w:rsidRPr="003A40D4" w:rsidRDefault="00345F7D" w:rsidP="003A40D4">
      <w:pPr>
        <w:pStyle w:val="Title"/>
        <w:tabs>
          <w:tab w:val="center" w:pos="4536"/>
          <w:tab w:val="left" w:pos="6992"/>
        </w:tabs>
        <w:rPr>
          <w:rFonts w:ascii="Arial" w:hAnsi="Arial" w:cs="Arial"/>
          <w:sz w:val="22"/>
          <w:szCs w:val="24"/>
        </w:rPr>
      </w:pPr>
      <w:r w:rsidRPr="003A40D4">
        <w:rPr>
          <w:rFonts w:ascii="Arial" w:eastAsiaTheme="minorHAnsi" w:hAnsi="Arial" w:cs="Arial"/>
          <w:b/>
          <w:spacing w:val="0"/>
          <w:kern w:val="0"/>
          <w:sz w:val="28"/>
          <w:szCs w:val="32"/>
        </w:rPr>
        <w:tab/>
      </w:r>
      <w:r w:rsidR="000D218E" w:rsidRPr="003A40D4">
        <w:rPr>
          <w:rFonts w:ascii="Arial" w:eastAsiaTheme="minorHAnsi" w:hAnsi="Arial" w:cs="Arial"/>
          <w:b/>
          <w:spacing w:val="0"/>
          <w:kern w:val="0"/>
          <w:sz w:val="28"/>
          <w:szCs w:val="32"/>
        </w:rPr>
        <w:t xml:space="preserve">um </w:t>
      </w:r>
      <w:r w:rsidR="00E542FD" w:rsidRPr="003A40D4">
        <w:rPr>
          <w:rFonts w:ascii="Arial" w:eastAsiaTheme="minorHAnsi" w:hAnsi="Arial" w:cs="Arial"/>
          <w:b/>
          <w:spacing w:val="0"/>
          <w:kern w:val="0"/>
          <w:sz w:val="28"/>
          <w:szCs w:val="32"/>
        </w:rPr>
        <w:t xml:space="preserve">kostnaðarþátttöku í </w:t>
      </w:r>
      <w:r w:rsidR="000D218E" w:rsidRPr="003A40D4">
        <w:rPr>
          <w:rFonts w:ascii="Arial" w:eastAsiaTheme="minorHAnsi" w:hAnsi="Arial" w:cs="Arial"/>
          <w:b/>
          <w:spacing w:val="0"/>
          <w:kern w:val="0"/>
          <w:sz w:val="28"/>
          <w:szCs w:val="32"/>
        </w:rPr>
        <w:t>heilbrigðis</w:t>
      </w:r>
      <w:r w:rsidR="00BB0B2A" w:rsidRPr="003A40D4">
        <w:rPr>
          <w:rFonts w:ascii="Arial" w:eastAsiaTheme="minorHAnsi" w:hAnsi="Arial" w:cs="Arial"/>
          <w:b/>
          <w:spacing w:val="0"/>
          <w:kern w:val="0"/>
          <w:sz w:val="28"/>
          <w:szCs w:val="32"/>
        </w:rPr>
        <w:t>þjónustu</w:t>
      </w:r>
      <w:r w:rsidRPr="003A40D4">
        <w:rPr>
          <w:rFonts w:ascii="Arial" w:hAnsi="Arial" w:cs="Arial"/>
          <w:b/>
          <w:sz w:val="28"/>
          <w:szCs w:val="24"/>
        </w:rPr>
        <w:tab/>
      </w:r>
    </w:p>
    <w:p w14:paraId="44A17744" w14:textId="77777777" w:rsidR="003F7F30" w:rsidRPr="000D04F4" w:rsidRDefault="003F7F30" w:rsidP="003A40D4">
      <w:pPr>
        <w:spacing w:after="0"/>
        <w:rPr>
          <w:sz w:val="24"/>
          <w:szCs w:val="24"/>
        </w:rPr>
      </w:pPr>
    </w:p>
    <w:p w14:paraId="01693CB4" w14:textId="10F33CE7" w:rsidR="003F7F30" w:rsidRPr="003A40D4" w:rsidRDefault="003F7F30" w:rsidP="003A40D4">
      <w:pPr>
        <w:spacing w:after="0"/>
        <w:jc w:val="both"/>
        <w:rPr>
          <w:rFonts w:eastAsia="Times New Roman"/>
          <w:color w:val="000000"/>
          <w:spacing w:val="0"/>
          <w:kern w:val="0"/>
          <w:sz w:val="24"/>
          <w:szCs w:val="24"/>
          <w:lang w:eastAsia="is-IS"/>
        </w:rPr>
      </w:pPr>
      <w:bookmarkStart w:id="0" w:name="_Hlk526355714"/>
      <w:r w:rsidRPr="003A40D4">
        <w:rPr>
          <w:rFonts w:eastAsia="Times New Roman"/>
          <w:color w:val="000000"/>
          <w:spacing w:val="0"/>
          <w:kern w:val="0"/>
          <w:sz w:val="24"/>
          <w:szCs w:val="24"/>
          <w:lang w:eastAsia="is-IS"/>
        </w:rPr>
        <w:t>Í ljósi skýrr</w:t>
      </w:r>
      <w:r w:rsidR="008C746F" w:rsidRPr="003A40D4">
        <w:rPr>
          <w:rFonts w:eastAsia="Times New Roman"/>
          <w:color w:val="000000"/>
          <w:spacing w:val="0"/>
          <w:kern w:val="0"/>
          <w:sz w:val="24"/>
          <w:szCs w:val="24"/>
          <w:lang w:eastAsia="is-IS"/>
        </w:rPr>
        <w:t>a</w:t>
      </w:r>
      <w:r w:rsidRPr="003A40D4">
        <w:rPr>
          <w:rFonts w:eastAsia="Times New Roman"/>
          <w:color w:val="000000"/>
          <w:spacing w:val="0"/>
          <w:kern w:val="0"/>
          <w:sz w:val="24"/>
          <w:szCs w:val="24"/>
          <w:lang w:eastAsia="is-IS"/>
        </w:rPr>
        <w:t xml:space="preserve"> loforða ríkisstjór</w:t>
      </w:r>
      <w:r w:rsidR="000F22BF">
        <w:rPr>
          <w:rFonts w:eastAsia="Times New Roman"/>
          <w:color w:val="000000"/>
          <w:spacing w:val="0"/>
          <w:kern w:val="0"/>
          <w:sz w:val="24"/>
          <w:szCs w:val="24"/>
          <w:lang w:eastAsia="is-IS"/>
        </w:rPr>
        <w:t>n</w:t>
      </w:r>
      <w:r w:rsidRPr="003A40D4">
        <w:rPr>
          <w:rFonts w:eastAsia="Times New Roman"/>
          <w:color w:val="000000"/>
          <w:spacing w:val="0"/>
          <w:kern w:val="0"/>
          <w:sz w:val="24"/>
          <w:szCs w:val="24"/>
          <w:lang w:eastAsia="is-IS"/>
        </w:rPr>
        <w:t xml:space="preserve">arinnar um að draga úr kostnaði sjúklinga í heilbrigðiskerfinu ályktar </w:t>
      </w:r>
      <w:bookmarkEnd w:id="0"/>
      <w:r w:rsidRPr="003A40D4">
        <w:rPr>
          <w:rFonts w:eastAsia="Times New Roman"/>
          <w:color w:val="000000"/>
          <w:spacing w:val="0"/>
          <w:kern w:val="0"/>
          <w:sz w:val="24"/>
          <w:szCs w:val="24"/>
          <w:lang w:eastAsia="is-IS"/>
        </w:rPr>
        <w:t>aðalfundur Öryrkjabandalags Íslands</w:t>
      </w:r>
      <w:r w:rsidR="000F22BF">
        <w:rPr>
          <w:rFonts w:eastAsia="Times New Roman"/>
          <w:color w:val="000000"/>
          <w:spacing w:val="0"/>
          <w:kern w:val="0"/>
          <w:sz w:val="24"/>
          <w:szCs w:val="24"/>
          <w:lang w:eastAsia="is-IS"/>
        </w:rPr>
        <w:t xml:space="preserve"> (ÖBÍ)</w:t>
      </w:r>
      <w:r w:rsidRPr="003A40D4">
        <w:rPr>
          <w:rFonts w:eastAsia="Times New Roman"/>
          <w:color w:val="000000"/>
          <w:spacing w:val="0"/>
          <w:kern w:val="0"/>
          <w:sz w:val="24"/>
          <w:szCs w:val="24"/>
          <w:lang w:eastAsia="is-IS"/>
        </w:rPr>
        <w:t xml:space="preserve"> að lagðar verði fram frekari áætlanir um það hvar það eigi að gerast og hvenær.</w:t>
      </w:r>
    </w:p>
    <w:p w14:paraId="14BBDBCE" w14:textId="77777777" w:rsidR="003A40D4" w:rsidRPr="003A40D4" w:rsidRDefault="003A40D4" w:rsidP="003A40D4">
      <w:pPr>
        <w:spacing w:after="0"/>
        <w:jc w:val="both"/>
        <w:rPr>
          <w:rFonts w:eastAsia="Times New Roman"/>
          <w:color w:val="000000"/>
          <w:spacing w:val="0"/>
          <w:kern w:val="0"/>
          <w:sz w:val="24"/>
          <w:szCs w:val="24"/>
          <w:lang w:eastAsia="is-IS"/>
        </w:rPr>
      </w:pPr>
    </w:p>
    <w:p w14:paraId="3D4A866E" w14:textId="05EC32B3" w:rsidR="003F7F30" w:rsidRPr="003A40D4" w:rsidRDefault="003F7F30" w:rsidP="000F22BF">
      <w:pPr>
        <w:spacing w:after="0"/>
        <w:jc w:val="both"/>
        <w:rPr>
          <w:rFonts w:eastAsia="Times New Roman"/>
          <w:color w:val="000000"/>
          <w:spacing w:val="0"/>
          <w:kern w:val="0"/>
          <w:sz w:val="24"/>
          <w:szCs w:val="24"/>
          <w:lang w:eastAsia="is-IS"/>
        </w:rPr>
      </w:pPr>
      <w:r w:rsidRPr="003A40D4">
        <w:rPr>
          <w:rFonts w:eastAsia="Times New Roman"/>
          <w:color w:val="000000"/>
          <w:spacing w:val="0"/>
          <w:kern w:val="0"/>
          <w:sz w:val="24"/>
          <w:szCs w:val="24"/>
          <w:lang w:eastAsia="is-IS"/>
        </w:rPr>
        <w:t>Þegar hafa verið stigin fyrstu skref varðandi tannheilsu lífeyrisþega, en fátt annað liggur fyrir. Öryrkjabandalag Íslands leggur áherslu á eftirfarandi:</w:t>
      </w:r>
    </w:p>
    <w:p w14:paraId="5161ADBB" w14:textId="77777777" w:rsidR="003A40D4" w:rsidRPr="003A40D4" w:rsidRDefault="003A40D4" w:rsidP="003A40D4">
      <w:pPr>
        <w:spacing w:after="0"/>
        <w:rPr>
          <w:sz w:val="24"/>
          <w:szCs w:val="24"/>
        </w:rPr>
      </w:pPr>
      <w:bookmarkStart w:id="1" w:name="_GoBack"/>
      <w:bookmarkEnd w:id="1"/>
    </w:p>
    <w:p w14:paraId="6F13F6E9" w14:textId="77777777" w:rsidR="003F7F30" w:rsidRPr="003A40D4" w:rsidRDefault="0082098B" w:rsidP="00651229">
      <w:pPr>
        <w:pStyle w:val="ListParagraph"/>
        <w:numPr>
          <w:ilvl w:val="0"/>
          <w:numId w:val="2"/>
        </w:numPr>
        <w:spacing w:after="0"/>
        <w:ind w:left="426"/>
        <w:rPr>
          <w:rFonts w:eastAsia="Times New Roman"/>
          <w:color w:val="000000"/>
          <w:spacing w:val="0"/>
          <w:kern w:val="0"/>
          <w:sz w:val="24"/>
          <w:szCs w:val="24"/>
          <w:lang w:eastAsia="is-IS"/>
        </w:rPr>
      </w:pPr>
      <w:r w:rsidRPr="003A40D4">
        <w:rPr>
          <w:rFonts w:eastAsia="Times New Roman"/>
          <w:color w:val="000000"/>
          <w:spacing w:val="0"/>
          <w:kern w:val="0"/>
          <w:sz w:val="24"/>
          <w:szCs w:val="24"/>
          <w:lang w:eastAsia="is-IS"/>
        </w:rPr>
        <w:t>Samningur um tannlæknakostnað lífeyrisþega verði fullfjármagnaður á árinu 2019</w:t>
      </w:r>
      <w:r w:rsidR="008C746F" w:rsidRPr="003A40D4">
        <w:rPr>
          <w:rFonts w:eastAsia="Times New Roman"/>
          <w:color w:val="000000"/>
          <w:spacing w:val="0"/>
          <w:kern w:val="0"/>
          <w:sz w:val="24"/>
          <w:szCs w:val="24"/>
          <w:lang w:eastAsia="is-IS"/>
        </w:rPr>
        <w:t xml:space="preserve"> þannig að ríkið greiði 75% af kostnaði</w:t>
      </w:r>
      <w:r w:rsidRPr="003A40D4">
        <w:rPr>
          <w:rFonts w:eastAsia="Times New Roman"/>
          <w:color w:val="000000"/>
          <w:spacing w:val="0"/>
          <w:kern w:val="0"/>
          <w:sz w:val="24"/>
          <w:szCs w:val="24"/>
          <w:lang w:eastAsia="is-IS"/>
        </w:rPr>
        <w:t>.</w:t>
      </w:r>
    </w:p>
    <w:p w14:paraId="6BF442DA" w14:textId="5ABB2DEB" w:rsidR="0082098B" w:rsidRPr="003A40D4" w:rsidRDefault="0082098B" w:rsidP="00651229">
      <w:pPr>
        <w:pStyle w:val="ListParagraph"/>
        <w:numPr>
          <w:ilvl w:val="0"/>
          <w:numId w:val="2"/>
        </w:numPr>
        <w:spacing w:after="0"/>
        <w:ind w:left="426"/>
        <w:rPr>
          <w:rFonts w:eastAsia="Times New Roman"/>
          <w:color w:val="000000"/>
          <w:spacing w:val="0"/>
          <w:kern w:val="0"/>
          <w:sz w:val="24"/>
          <w:szCs w:val="24"/>
          <w:lang w:eastAsia="is-IS"/>
        </w:rPr>
      </w:pPr>
      <w:r w:rsidRPr="003A40D4">
        <w:rPr>
          <w:rFonts w:eastAsia="Times New Roman"/>
          <w:color w:val="000000"/>
          <w:spacing w:val="0"/>
          <w:kern w:val="0"/>
          <w:sz w:val="24"/>
          <w:szCs w:val="24"/>
          <w:lang w:eastAsia="is-IS"/>
        </w:rPr>
        <w:t>Kostnaða</w:t>
      </w:r>
      <w:r w:rsidR="000F22BF">
        <w:rPr>
          <w:rFonts w:eastAsia="Times New Roman"/>
          <w:color w:val="000000"/>
          <w:spacing w:val="0"/>
          <w:kern w:val="0"/>
          <w:sz w:val="24"/>
          <w:szCs w:val="24"/>
          <w:lang w:eastAsia="is-IS"/>
        </w:rPr>
        <w:t>r</w:t>
      </w:r>
      <w:r w:rsidR="007F0276" w:rsidRPr="003A40D4">
        <w:rPr>
          <w:rFonts w:eastAsia="Times New Roman"/>
          <w:color w:val="000000"/>
          <w:spacing w:val="0"/>
          <w:kern w:val="0"/>
          <w:sz w:val="24"/>
          <w:szCs w:val="24"/>
          <w:lang w:eastAsia="is-IS"/>
        </w:rPr>
        <w:t>þátttaka</w:t>
      </w:r>
      <w:r w:rsidRPr="003A40D4">
        <w:rPr>
          <w:rFonts w:eastAsia="Times New Roman"/>
          <w:color w:val="000000"/>
          <w:spacing w:val="0"/>
          <w:kern w:val="0"/>
          <w:sz w:val="24"/>
          <w:szCs w:val="24"/>
          <w:lang w:eastAsia="is-IS"/>
        </w:rPr>
        <w:t xml:space="preserve"> í heilbrigðisþjónustu verði leiðrétt á árinu 2019</w:t>
      </w:r>
      <w:r w:rsidR="007F0276" w:rsidRPr="003A40D4">
        <w:rPr>
          <w:rFonts w:eastAsia="Times New Roman"/>
          <w:color w:val="000000"/>
          <w:spacing w:val="0"/>
          <w:kern w:val="0"/>
          <w:sz w:val="24"/>
          <w:szCs w:val="24"/>
          <w:lang w:eastAsia="is-IS"/>
        </w:rPr>
        <w:t xml:space="preserve"> þ</w:t>
      </w:r>
      <w:r w:rsidR="008C746F" w:rsidRPr="003A40D4">
        <w:rPr>
          <w:rFonts w:eastAsia="Times New Roman"/>
          <w:color w:val="000000"/>
          <w:spacing w:val="0"/>
          <w:kern w:val="0"/>
          <w:sz w:val="24"/>
          <w:szCs w:val="24"/>
          <w:lang w:eastAsia="is-IS"/>
        </w:rPr>
        <w:t>annig að lífeyrisþega</w:t>
      </w:r>
      <w:r w:rsidR="007F0276" w:rsidRPr="003A40D4">
        <w:rPr>
          <w:rFonts w:eastAsia="Times New Roman"/>
          <w:color w:val="000000"/>
          <w:spacing w:val="0"/>
          <w:kern w:val="0"/>
          <w:sz w:val="24"/>
          <w:szCs w:val="24"/>
          <w:lang w:eastAsia="is-IS"/>
        </w:rPr>
        <w:t>r</w:t>
      </w:r>
      <w:r w:rsidR="008C746F" w:rsidRPr="003A40D4">
        <w:rPr>
          <w:rFonts w:eastAsia="Times New Roman"/>
          <w:color w:val="000000"/>
          <w:spacing w:val="0"/>
          <w:kern w:val="0"/>
          <w:sz w:val="24"/>
          <w:szCs w:val="24"/>
          <w:lang w:eastAsia="is-IS"/>
        </w:rPr>
        <w:t xml:space="preserve"> greiði ekki meira en þriðjung af kostnaði almennra notenda.</w:t>
      </w:r>
    </w:p>
    <w:p w14:paraId="14B588EE" w14:textId="1C4AB2D4" w:rsidR="0082098B" w:rsidRPr="003A40D4" w:rsidRDefault="0082098B" w:rsidP="00651229">
      <w:pPr>
        <w:pStyle w:val="ListParagraph"/>
        <w:numPr>
          <w:ilvl w:val="0"/>
          <w:numId w:val="2"/>
        </w:numPr>
        <w:spacing w:after="0"/>
        <w:ind w:left="426"/>
        <w:rPr>
          <w:rFonts w:eastAsia="Times New Roman"/>
          <w:color w:val="000000"/>
          <w:spacing w:val="0"/>
          <w:kern w:val="0"/>
          <w:sz w:val="24"/>
          <w:szCs w:val="24"/>
          <w:lang w:eastAsia="is-IS"/>
        </w:rPr>
      </w:pPr>
      <w:r w:rsidRPr="003A40D4">
        <w:rPr>
          <w:rFonts w:eastAsia="Times New Roman"/>
          <w:color w:val="000000"/>
          <w:spacing w:val="0"/>
          <w:kern w:val="0"/>
          <w:sz w:val="24"/>
          <w:szCs w:val="24"/>
          <w:lang w:eastAsia="is-IS"/>
        </w:rPr>
        <w:t xml:space="preserve">Lækka þarf kostnað sjúkratryggðra í greiðsluþátttökukerfum heilbrigðisþjónustu og lyfja, svo fólk fresti ekki eða sleppi því að sækja sér nauðsynlega heilbrigðisþjónustu. </w:t>
      </w:r>
    </w:p>
    <w:p w14:paraId="1352BCF3" w14:textId="77777777" w:rsidR="00B83792" w:rsidRPr="003A40D4" w:rsidRDefault="00B83792" w:rsidP="00651229">
      <w:pPr>
        <w:pStyle w:val="ListParagraph"/>
        <w:numPr>
          <w:ilvl w:val="0"/>
          <w:numId w:val="2"/>
        </w:numPr>
        <w:spacing w:after="0"/>
        <w:ind w:left="426"/>
        <w:rPr>
          <w:rFonts w:eastAsia="Times New Roman"/>
          <w:color w:val="000000"/>
          <w:spacing w:val="0"/>
          <w:kern w:val="0"/>
          <w:sz w:val="24"/>
          <w:szCs w:val="24"/>
          <w:lang w:eastAsia="is-IS"/>
        </w:rPr>
      </w:pPr>
      <w:r w:rsidRPr="003A40D4">
        <w:rPr>
          <w:rFonts w:eastAsia="Times New Roman"/>
          <w:color w:val="000000"/>
          <w:spacing w:val="0"/>
          <w:kern w:val="0"/>
          <w:sz w:val="24"/>
          <w:szCs w:val="24"/>
          <w:lang w:eastAsia="is-IS"/>
        </w:rPr>
        <w:t>Nauðsynlegir þjónustuþættir og lyf sem ekki falla undir núverandi greiðsluþátttöku</w:t>
      </w:r>
      <w:r w:rsidR="000D218E" w:rsidRPr="003A40D4">
        <w:rPr>
          <w:rFonts w:eastAsia="Times New Roman"/>
          <w:color w:val="000000"/>
          <w:spacing w:val="0"/>
          <w:kern w:val="0"/>
          <w:sz w:val="24"/>
          <w:szCs w:val="24"/>
          <w:lang w:eastAsia="is-IS"/>
        </w:rPr>
        <w:t xml:space="preserve"> í </w:t>
      </w:r>
      <w:r w:rsidRPr="003A40D4">
        <w:rPr>
          <w:rFonts w:eastAsia="Times New Roman"/>
          <w:color w:val="000000"/>
          <w:spacing w:val="0"/>
          <w:kern w:val="0"/>
          <w:sz w:val="24"/>
          <w:szCs w:val="24"/>
          <w:lang w:eastAsia="is-IS"/>
        </w:rPr>
        <w:t>heilbrigðisþjónustu og lyfjum</w:t>
      </w:r>
      <w:r w:rsidR="000D218E" w:rsidRPr="003A40D4">
        <w:rPr>
          <w:rFonts w:eastAsia="Times New Roman"/>
          <w:color w:val="000000"/>
          <w:spacing w:val="0"/>
          <w:kern w:val="0"/>
          <w:sz w:val="24"/>
          <w:szCs w:val="24"/>
          <w:lang w:eastAsia="is-IS"/>
        </w:rPr>
        <w:t xml:space="preserve"> verði sett undir þök kerfanna. </w:t>
      </w:r>
    </w:p>
    <w:p w14:paraId="68276960" w14:textId="77777777" w:rsidR="003F7F30" w:rsidRPr="003A40D4" w:rsidRDefault="003F7F30" w:rsidP="003A40D4">
      <w:pPr>
        <w:spacing w:after="0"/>
        <w:rPr>
          <w:sz w:val="24"/>
          <w:szCs w:val="24"/>
        </w:rPr>
      </w:pPr>
    </w:p>
    <w:p w14:paraId="4B02836E" w14:textId="77777777" w:rsidR="003F7F30" w:rsidRPr="003A40D4" w:rsidRDefault="0082098B" w:rsidP="003A40D4">
      <w:pPr>
        <w:pStyle w:val="Heading1"/>
        <w:spacing w:before="0"/>
        <w:rPr>
          <w:rFonts w:ascii="Arial" w:eastAsiaTheme="minorHAnsi" w:hAnsi="Arial" w:cs="Arial"/>
          <w:b/>
          <w:color w:val="auto"/>
          <w:spacing w:val="0"/>
          <w:kern w:val="0"/>
          <w:sz w:val="28"/>
        </w:rPr>
      </w:pPr>
      <w:r w:rsidRPr="003A40D4">
        <w:rPr>
          <w:rFonts w:ascii="Arial" w:eastAsiaTheme="minorHAnsi" w:hAnsi="Arial" w:cs="Arial"/>
          <w:b/>
          <w:color w:val="auto"/>
          <w:spacing w:val="0"/>
          <w:kern w:val="0"/>
          <w:sz w:val="28"/>
        </w:rPr>
        <w:t>Greinargerð</w:t>
      </w:r>
    </w:p>
    <w:p w14:paraId="3A7900F5" w14:textId="22BBE0AC" w:rsidR="0082098B" w:rsidRDefault="0082098B" w:rsidP="003A40D4">
      <w:pPr>
        <w:spacing w:after="0"/>
        <w:jc w:val="both"/>
        <w:rPr>
          <w:rFonts w:eastAsia="Times New Roman"/>
          <w:color w:val="000000"/>
          <w:spacing w:val="0"/>
          <w:kern w:val="0"/>
          <w:sz w:val="24"/>
          <w:szCs w:val="24"/>
          <w:lang w:eastAsia="is-IS"/>
        </w:rPr>
      </w:pPr>
      <w:r w:rsidRPr="003A40D4">
        <w:rPr>
          <w:rFonts w:eastAsia="Times New Roman"/>
          <w:color w:val="000000"/>
          <w:spacing w:val="0"/>
          <w:kern w:val="0"/>
          <w:sz w:val="24"/>
          <w:szCs w:val="24"/>
          <w:lang w:eastAsia="is-IS"/>
        </w:rPr>
        <w:t xml:space="preserve">Nýr samningur um tannlæknakostnað lífeyrisþega tók gildi 1. september </w:t>
      </w:r>
      <w:r w:rsidR="000F22BF">
        <w:rPr>
          <w:rFonts w:eastAsia="Times New Roman"/>
          <w:color w:val="000000"/>
          <w:spacing w:val="0"/>
          <w:kern w:val="0"/>
          <w:sz w:val="24"/>
          <w:szCs w:val="24"/>
          <w:lang w:eastAsia="is-IS"/>
        </w:rPr>
        <w:t>2018</w:t>
      </w:r>
      <w:r w:rsidRPr="003A40D4">
        <w:rPr>
          <w:rFonts w:eastAsia="Times New Roman"/>
          <w:color w:val="000000"/>
          <w:spacing w:val="0"/>
          <w:kern w:val="0"/>
          <w:sz w:val="24"/>
          <w:szCs w:val="24"/>
          <w:lang w:eastAsia="is-IS"/>
        </w:rPr>
        <w:t>. Samningurinn er ekki fullfjármagnaður, um 1. ma. kr. vantar til þess. Endurgreiðslur til lífeyrisþega nema nú um 50% en markmiðið er að þær séu 75%.</w:t>
      </w:r>
      <w:r w:rsidR="00B83792" w:rsidRPr="003A40D4">
        <w:rPr>
          <w:rFonts w:eastAsia="Times New Roman"/>
          <w:color w:val="000000"/>
          <w:spacing w:val="0"/>
          <w:kern w:val="0"/>
          <w:sz w:val="24"/>
          <w:szCs w:val="24"/>
          <w:lang w:eastAsia="is-IS"/>
        </w:rPr>
        <w:t xml:space="preserve"> Samningur Sjúkratrygginga Íslands og Tannlæknafélags Íslands er í uppnámi vegna þessa.</w:t>
      </w:r>
    </w:p>
    <w:p w14:paraId="442B4A48" w14:textId="77777777" w:rsidR="003A40D4" w:rsidRPr="003A40D4" w:rsidRDefault="003A40D4" w:rsidP="003A40D4">
      <w:pPr>
        <w:spacing w:after="0"/>
        <w:jc w:val="both"/>
        <w:rPr>
          <w:rFonts w:eastAsia="Times New Roman"/>
          <w:color w:val="000000"/>
          <w:spacing w:val="0"/>
          <w:kern w:val="0"/>
          <w:sz w:val="24"/>
          <w:szCs w:val="24"/>
          <w:lang w:eastAsia="is-IS"/>
        </w:rPr>
      </w:pPr>
    </w:p>
    <w:p w14:paraId="4F26835B" w14:textId="77777777" w:rsidR="0082098B" w:rsidRPr="003A40D4" w:rsidRDefault="0082098B" w:rsidP="003A40D4">
      <w:pPr>
        <w:spacing w:after="0"/>
        <w:jc w:val="both"/>
        <w:rPr>
          <w:rFonts w:eastAsia="Times New Roman"/>
          <w:color w:val="000000"/>
          <w:spacing w:val="0"/>
          <w:kern w:val="0"/>
          <w:sz w:val="24"/>
          <w:szCs w:val="24"/>
          <w:lang w:eastAsia="is-IS"/>
        </w:rPr>
      </w:pPr>
      <w:r w:rsidRPr="003A40D4">
        <w:rPr>
          <w:rFonts w:eastAsia="Times New Roman"/>
          <w:color w:val="000000"/>
          <w:spacing w:val="0"/>
          <w:kern w:val="0"/>
          <w:sz w:val="24"/>
          <w:szCs w:val="24"/>
          <w:lang w:eastAsia="is-IS"/>
        </w:rPr>
        <w:t xml:space="preserve">Nú greiða lífeyrisþegar 2/3 af kostnaði almennra notenda í greiðsluþátttökukerfi í heilbrigðisþjónustu, en borguðu í fyrra kerfi 30-40%.  Það er krafa ÖBÍ að lífeyrisþegar greiði ekki meira en 1/3 af kostnaði almennra notenda. </w:t>
      </w:r>
    </w:p>
    <w:p w14:paraId="28EA7EAB" w14:textId="77777777" w:rsidR="003A40D4" w:rsidRDefault="003A40D4" w:rsidP="003A40D4">
      <w:pPr>
        <w:spacing w:after="0"/>
        <w:jc w:val="both"/>
        <w:rPr>
          <w:rFonts w:eastAsia="Times New Roman"/>
          <w:color w:val="000000"/>
          <w:spacing w:val="0"/>
          <w:kern w:val="0"/>
          <w:sz w:val="24"/>
          <w:szCs w:val="24"/>
          <w:lang w:eastAsia="is-IS"/>
        </w:rPr>
      </w:pPr>
    </w:p>
    <w:p w14:paraId="138A176C" w14:textId="4BCD956E" w:rsidR="0082098B" w:rsidRPr="003A40D4" w:rsidRDefault="0082098B" w:rsidP="003A40D4">
      <w:pPr>
        <w:spacing w:after="0"/>
        <w:jc w:val="both"/>
        <w:rPr>
          <w:rFonts w:eastAsia="Times New Roman"/>
          <w:color w:val="000000"/>
          <w:spacing w:val="0"/>
          <w:kern w:val="0"/>
          <w:sz w:val="24"/>
          <w:szCs w:val="24"/>
          <w:lang w:eastAsia="is-IS"/>
        </w:rPr>
      </w:pPr>
      <w:r w:rsidRPr="003A40D4">
        <w:rPr>
          <w:rFonts w:eastAsia="Times New Roman"/>
          <w:color w:val="000000"/>
          <w:spacing w:val="0"/>
          <w:kern w:val="0"/>
          <w:sz w:val="24"/>
          <w:szCs w:val="24"/>
          <w:lang w:eastAsia="is-IS"/>
        </w:rPr>
        <w:t xml:space="preserve">Ríkisstjórnin hefur sett sér það markmið að lækka kostnað sjúkratryggðra þannig að hann verði á pari við kostnað sjúkratryggðra á hinum Norðurlöndunum. Við viljum sjá </w:t>
      </w:r>
      <w:r w:rsidR="00B83792" w:rsidRPr="003A40D4">
        <w:rPr>
          <w:rFonts w:eastAsia="Times New Roman"/>
          <w:color w:val="000000"/>
          <w:spacing w:val="0"/>
          <w:kern w:val="0"/>
          <w:sz w:val="24"/>
          <w:szCs w:val="24"/>
          <w:lang w:eastAsia="is-IS"/>
        </w:rPr>
        <w:t>skýrari skref í því í fjárlögum og fjármálaáætlunum ríkisstjórnarinnar.</w:t>
      </w:r>
    </w:p>
    <w:p w14:paraId="6E759B59" w14:textId="77777777" w:rsidR="003A40D4" w:rsidRDefault="003A40D4" w:rsidP="003A40D4">
      <w:pPr>
        <w:spacing w:after="0"/>
        <w:jc w:val="both"/>
        <w:rPr>
          <w:rFonts w:eastAsia="Times New Roman"/>
          <w:color w:val="000000"/>
          <w:spacing w:val="0"/>
          <w:kern w:val="0"/>
          <w:sz w:val="24"/>
          <w:szCs w:val="24"/>
          <w:lang w:eastAsia="is-IS"/>
        </w:rPr>
      </w:pPr>
    </w:p>
    <w:p w14:paraId="33B14A26" w14:textId="3F3CDA4E" w:rsidR="00B83792" w:rsidRPr="003A40D4" w:rsidRDefault="00B83792" w:rsidP="003A40D4">
      <w:pPr>
        <w:spacing w:after="0"/>
        <w:jc w:val="both"/>
        <w:rPr>
          <w:rFonts w:eastAsia="Times New Roman"/>
          <w:color w:val="000000"/>
          <w:spacing w:val="0"/>
          <w:kern w:val="0"/>
          <w:sz w:val="24"/>
          <w:szCs w:val="24"/>
          <w:lang w:eastAsia="is-IS"/>
        </w:rPr>
      </w:pPr>
      <w:r w:rsidRPr="003A40D4">
        <w:rPr>
          <w:rFonts w:eastAsia="Times New Roman"/>
          <w:color w:val="000000"/>
          <w:spacing w:val="0"/>
          <w:kern w:val="0"/>
          <w:sz w:val="24"/>
          <w:szCs w:val="24"/>
          <w:lang w:eastAsia="is-IS"/>
        </w:rPr>
        <w:t>Ljóst er að ýmis þjónusta og lyf falla ekki undir greiðsluþátttökukerfi í heilbrigðisþjónustu og lyfj</w:t>
      </w:r>
      <w:r w:rsidR="007F0276" w:rsidRPr="003A40D4">
        <w:rPr>
          <w:rFonts w:eastAsia="Times New Roman"/>
          <w:color w:val="000000"/>
          <w:spacing w:val="0"/>
          <w:kern w:val="0"/>
          <w:sz w:val="24"/>
          <w:szCs w:val="24"/>
          <w:lang w:eastAsia="is-IS"/>
        </w:rPr>
        <w:t>um</w:t>
      </w:r>
      <w:r w:rsidRPr="003A40D4">
        <w:rPr>
          <w:rFonts w:eastAsia="Times New Roman"/>
          <w:color w:val="000000"/>
          <w:spacing w:val="0"/>
          <w:kern w:val="0"/>
          <w:sz w:val="24"/>
          <w:szCs w:val="24"/>
          <w:lang w:eastAsia="is-IS"/>
        </w:rPr>
        <w:t>, svo sem sálfræðiþjónusta, tannlækningar, ferðakostnað</w:t>
      </w:r>
      <w:r w:rsidR="000F22BF">
        <w:rPr>
          <w:rFonts w:eastAsia="Times New Roman"/>
          <w:color w:val="000000"/>
          <w:spacing w:val="0"/>
          <w:kern w:val="0"/>
          <w:sz w:val="24"/>
          <w:szCs w:val="24"/>
          <w:lang w:eastAsia="is-IS"/>
        </w:rPr>
        <w:t>-</w:t>
      </w:r>
      <w:r w:rsidRPr="003A40D4">
        <w:rPr>
          <w:rFonts w:eastAsia="Times New Roman"/>
          <w:color w:val="000000"/>
          <w:spacing w:val="0"/>
          <w:kern w:val="0"/>
          <w:sz w:val="24"/>
          <w:szCs w:val="24"/>
          <w:lang w:eastAsia="is-IS"/>
        </w:rPr>
        <w:t>ur að stórum hluta, sýklalyf og kvíðastillandi lyf. Við skorum á ríkisstjórnina að taka af skarið</w:t>
      </w:r>
      <w:r w:rsidR="00AD1682" w:rsidRPr="003A40D4">
        <w:rPr>
          <w:rFonts w:eastAsia="Times New Roman"/>
          <w:color w:val="000000"/>
          <w:spacing w:val="0"/>
          <w:kern w:val="0"/>
          <w:sz w:val="24"/>
          <w:szCs w:val="24"/>
          <w:lang w:eastAsia="is-IS"/>
        </w:rPr>
        <w:t>, setja fleiri þætti undir greiðsluþátttöku</w:t>
      </w:r>
      <w:r w:rsidR="00BB0B2A" w:rsidRPr="003A40D4">
        <w:rPr>
          <w:rFonts w:eastAsia="Times New Roman"/>
          <w:color w:val="000000"/>
          <w:spacing w:val="0"/>
          <w:kern w:val="0"/>
          <w:sz w:val="24"/>
          <w:szCs w:val="24"/>
          <w:lang w:eastAsia="is-IS"/>
        </w:rPr>
        <w:t>kerfin</w:t>
      </w:r>
      <w:r w:rsidRPr="003A40D4">
        <w:rPr>
          <w:rFonts w:eastAsia="Times New Roman"/>
          <w:color w:val="000000"/>
          <w:spacing w:val="0"/>
          <w:kern w:val="0"/>
          <w:sz w:val="24"/>
          <w:szCs w:val="24"/>
          <w:lang w:eastAsia="is-IS"/>
        </w:rPr>
        <w:t xml:space="preserve"> og birta áætlanir þar um. </w:t>
      </w:r>
    </w:p>
    <w:p w14:paraId="0DA41CE2" w14:textId="77777777" w:rsidR="003A40D4" w:rsidRDefault="003A40D4" w:rsidP="003A40D4">
      <w:pPr>
        <w:spacing w:after="0"/>
        <w:rPr>
          <w:rFonts w:eastAsia="Times New Roman"/>
          <w:color w:val="000000"/>
          <w:spacing w:val="0"/>
          <w:kern w:val="0"/>
          <w:sz w:val="24"/>
          <w:szCs w:val="24"/>
          <w:lang w:eastAsia="is-IS"/>
        </w:rPr>
      </w:pPr>
    </w:p>
    <w:p w14:paraId="33766B52" w14:textId="30D59AE5" w:rsidR="0082098B" w:rsidRPr="003A40D4" w:rsidRDefault="00AD1682" w:rsidP="003A40D4">
      <w:pPr>
        <w:spacing w:after="0"/>
        <w:rPr>
          <w:rFonts w:eastAsia="Times New Roman"/>
          <w:color w:val="000000"/>
          <w:spacing w:val="0"/>
          <w:kern w:val="0"/>
          <w:sz w:val="24"/>
          <w:szCs w:val="24"/>
          <w:lang w:eastAsia="is-IS"/>
        </w:rPr>
      </w:pPr>
      <w:r w:rsidRPr="003A40D4">
        <w:rPr>
          <w:rFonts w:eastAsia="Times New Roman"/>
          <w:color w:val="000000"/>
          <w:spacing w:val="0"/>
          <w:kern w:val="0"/>
          <w:sz w:val="24"/>
          <w:szCs w:val="24"/>
          <w:lang w:eastAsia="is-IS"/>
        </w:rPr>
        <w:t>Ofangreint</w:t>
      </w:r>
      <w:r w:rsidR="000D218E" w:rsidRPr="003A40D4">
        <w:rPr>
          <w:rFonts w:eastAsia="Times New Roman"/>
          <w:color w:val="000000"/>
          <w:spacing w:val="0"/>
          <w:kern w:val="0"/>
          <w:sz w:val="24"/>
          <w:szCs w:val="24"/>
          <w:lang w:eastAsia="is-IS"/>
        </w:rPr>
        <w:t xml:space="preserve"> er sett fram í ljósi yfirlýsinga í sáttmála ríkisstjórnarinnar:</w:t>
      </w:r>
    </w:p>
    <w:p w14:paraId="5957A1D0" w14:textId="6D52EFC5" w:rsidR="003F7F30" w:rsidRPr="000D04F4" w:rsidRDefault="000D218E" w:rsidP="000F22BF">
      <w:pPr>
        <w:pStyle w:val="NormalWeb"/>
        <w:shd w:val="clear" w:color="auto" w:fill="FFFFFF"/>
        <w:spacing w:before="0" w:beforeAutospacing="0" w:after="0" w:afterAutospacing="0"/>
        <w:ind w:left="426"/>
      </w:pPr>
      <w:r w:rsidRPr="00DC28B0">
        <w:rPr>
          <w:rFonts w:ascii="Arial" w:hAnsi="Arial" w:cs="Arial"/>
          <w:color w:val="000000"/>
        </w:rPr>
        <w:t>„</w:t>
      </w:r>
      <w:r w:rsidR="003F7F30" w:rsidRPr="00DC28B0">
        <w:rPr>
          <w:rFonts w:ascii="Arial" w:hAnsi="Arial" w:cs="Arial"/>
          <w:color w:val="000000"/>
        </w:rPr>
        <w:t>Ríkisstjórnin ætlar að draga úr greiðsluþátttöku sjúklinga í heilbrigðiskerfinu og gera það gagnsærra og skilvirkara. Þar þarf að meta árangur núverandi kerfis með hliðsjón af veikasta fólkinu og skoða þá þætti sem eru ekki hluti af því, t.d. ferða- og uppihaldskostnað, tannlækningar og sálfræðiþjónustu.</w:t>
      </w:r>
      <w:r w:rsidRPr="00DC28B0">
        <w:rPr>
          <w:rFonts w:ascii="Arial" w:hAnsi="Arial" w:cs="Arial"/>
          <w:color w:val="000000"/>
        </w:rPr>
        <w:t>“</w:t>
      </w:r>
    </w:p>
    <w:sectPr w:rsidR="003F7F30" w:rsidRPr="000D04F4" w:rsidSect="000F22BF">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617"/>
    <w:multiLevelType w:val="hybridMultilevel"/>
    <w:tmpl w:val="4E30EE6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18A5959"/>
    <w:multiLevelType w:val="hybridMultilevel"/>
    <w:tmpl w:val="D9DC5AE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30"/>
    <w:rsid w:val="00095941"/>
    <w:rsid w:val="000D04F4"/>
    <w:rsid w:val="000D218E"/>
    <w:rsid w:val="000F22BF"/>
    <w:rsid w:val="00345F7D"/>
    <w:rsid w:val="003617C0"/>
    <w:rsid w:val="003A40D4"/>
    <w:rsid w:val="003F7F30"/>
    <w:rsid w:val="004538FA"/>
    <w:rsid w:val="00501C2A"/>
    <w:rsid w:val="0057183D"/>
    <w:rsid w:val="00651229"/>
    <w:rsid w:val="007F0276"/>
    <w:rsid w:val="0082098B"/>
    <w:rsid w:val="008C746F"/>
    <w:rsid w:val="00AD1682"/>
    <w:rsid w:val="00B83792"/>
    <w:rsid w:val="00BB0B2A"/>
    <w:rsid w:val="00BD2B4C"/>
    <w:rsid w:val="00CB0958"/>
    <w:rsid w:val="00D0302C"/>
    <w:rsid w:val="00DC28B0"/>
    <w:rsid w:val="00DD14ED"/>
    <w:rsid w:val="00E542F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C67A"/>
  <w15:chartTrackingRefBased/>
  <w15:docId w15:val="{E79BBD39-E284-4F79-A57E-CAAE12DB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pacing w:val="-10"/>
        <w:kern w:val="28"/>
        <w:sz w:val="22"/>
        <w:szCs w:val="40"/>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09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F30"/>
    <w:pPr>
      <w:spacing w:before="100" w:beforeAutospacing="1" w:after="100" w:afterAutospacing="1" w:line="240" w:lineRule="auto"/>
    </w:pPr>
    <w:rPr>
      <w:rFonts w:ascii="Times New Roman" w:eastAsia="Times New Roman" w:hAnsi="Times New Roman" w:cs="Times New Roman"/>
      <w:spacing w:val="0"/>
      <w:kern w:val="0"/>
      <w:sz w:val="24"/>
      <w:szCs w:val="24"/>
      <w:lang w:eastAsia="is-IS"/>
    </w:rPr>
  </w:style>
  <w:style w:type="paragraph" w:styleId="ListParagraph">
    <w:name w:val="List Paragraph"/>
    <w:basedOn w:val="Normal"/>
    <w:uiPriority w:val="34"/>
    <w:qFormat/>
    <w:rsid w:val="003F7F30"/>
    <w:pPr>
      <w:ind w:left="720"/>
      <w:contextualSpacing/>
    </w:pPr>
  </w:style>
  <w:style w:type="character" w:customStyle="1" w:styleId="Heading1Char">
    <w:name w:val="Heading 1 Char"/>
    <w:basedOn w:val="DefaultParagraphFont"/>
    <w:link w:val="Heading1"/>
    <w:uiPriority w:val="9"/>
    <w:rsid w:val="0082098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D218E"/>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0D218E"/>
    <w:rPr>
      <w:rFonts w:asciiTheme="majorHAnsi" w:eastAsiaTheme="majorEastAsia" w:hAnsiTheme="majorHAnsi" w:cstheme="majorBidi"/>
      <w:sz w:val="56"/>
      <w:szCs w:val="56"/>
    </w:rPr>
  </w:style>
  <w:style w:type="character" w:styleId="CommentReference">
    <w:name w:val="annotation reference"/>
    <w:basedOn w:val="DefaultParagraphFont"/>
    <w:uiPriority w:val="99"/>
    <w:semiHidden/>
    <w:unhideWhenUsed/>
    <w:rsid w:val="00BB0B2A"/>
    <w:rPr>
      <w:sz w:val="16"/>
      <w:szCs w:val="16"/>
    </w:rPr>
  </w:style>
  <w:style w:type="paragraph" w:styleId="CommentText">
    <w:name w:val="annotation text"/>
    <w:basedOn w:val="Normal"/>
    <w:link w:val="CommentTextChar"/>
    <w:uiPriority w:val="99"/>
    <w:semiHidden/>
    <w:unhideWhenUsed/>
    <w:rsid w:val="00BB0B2A"/>
    <w:pPr>
      <w:spacing w:line="240" w:lineRule="auto"/>
    </w:pPr>
    <w:rPr>
      <w:sz w:val="20"/>
      <w:szCs w:val="20"/>
    </w:rPr>
  </w:style>
  <w:style w:type="character" w:customStyle="1" w:styleId="CommentTextChar">
    <w:name w:val="Comment Text Char"/>
    <w:basedOn w:val="DefaultParagraphFont"/>
    <w:link w:val="CommentText"/>
    <w:uiPriority w:val="99"/>
    <w:semiHidden/>
    <w:rsid w:val="00BB0B2A"/>
    <w:rPr>
      <w:sz w:val="20"/>
      <w:szCs w:val="20"/>
    </w:rPr>
  </w:style>
  <w:style w:type="paragraph" w:styleId="CommentSubject">
    <w:name w:val="annotation subject"/>
    <w:basedOn w:val="CommentText"/>
    <w:next w:val="CommentText"/>
    <w:link w:val="CommentSubjectChar"/>
    <w:uiPriority w:val="99"/>
    <w:semiHidden/>
    <w:unhideWhenUsed/>
    <w:rsid w:val="00BB0B2A"/>
    <w:rPr>
      <w:b/>
      <w:bCs/>
    </w:rPr>
  </w:style>
  <w:style w:type="character" w:customStyle="1" w:styleId="CommentSubjectChar">
    <w:name w:val="Comment Subject Char"/>
    <w:basedOn w:val="CommentTextChar"/>
    <w:link w:val="CommentSubject"/>
    <w:uiPriority w:val="99"/>
    <w:semiHidden/>
    <w:rsid w:val="00BB0B2A"/>
    <w:rPr>
      <w:b/>
      <w:bCs/>
      <w:sz w:val="20"/>
      <w:szCs w:val="20"/>
    </w:rPr>
  </w:style>
  <w:style w:type="paragraph" w:styleId="BalloonText">
    <w:name w:val="Balloon Text"/>
    <w:basedOn w:val="Normal"/>
    <w:link w:val="BalloonTextChar"/>
    <w:uiPriority w:val="99"/>
    <w:semiHidden/>
    <w:unhideWhenUsed/>
    <w:rsid w:val="00BB0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8CCCF-EEC2-4FEF-BD19-C171A10F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Stefán Vilbergsson</dc:creator>
  <cp:keywords/>
  <dc:description/>
  <cp:lastModifiedBy>Þórný Björk Jakobsdóttir</cp:lastModifiedBy>
  <cp:revision>3</cp:revision>
  <cp:lastPrinted>2018-10-03T18:42:00Z</cp:lastPrinted>
  <dcterms:created xsi:type="dcterms:W3CDTF">2018-10-03T18:59:00Z</dcterms:created>
  <dcterms:modified xsi:type="dcterms:W3CDTF">2018-10-04T11:56:00Z</dcterms:modified>
</cp:coreProperties>
</file>